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77" w:rsidRPr="00DE3B80" w:rsidRDefault="00B44A77" w:rsidP="00367A15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DE3B80">
        <w:rPr>
          <w:rFonts w:ascii="方正小标宋简体" w:eastAsia="方正小标宋简体" w:cs="方正小标宋简体" w:hint="eastAsia"/>
          <w:sz w:val="44"/>
          <w:szCs w:val="44"/>
        </w:rPr>
        <w:t>晋城市人社局行政</w:t>
      </w:r>
      <w:r>
        <w:rPr>
          <w:rFonts w:ascii="方正小标宋简体" w:eastAsia="方正小标宋简体" w:cs="方正小标宋简体" w:hint="eastAsia"/>
          <w:sz w:val="44"/>
          <w:szCs w:val="44"/>
        </w:rPr>
        <w:t>给付职权</w:t>
      </w:r>
      <w:r w:rsidRPr="00DE3B80">
        <w:rPr>
          <w:rFonts w:ascii="方正小标宋简体" w:eastAsia="方正小标宋简体" w:cs="方正小标宋简体" w:hint="eastAsia"/>
          <w:sz w:val="44"/>
          <w:szCs w:val="44"/>
        </w:rPr>
        <w:t>运行流程图</w:t>
      </w:r>
    </w:p>
    <w:p w:rsidR="00B44A77" w:rsidRPr="00B33C4F" w:rsidRDefault="00B44A77" w:rsidP="00367A15">
      <w:pPr>
        <w:jc w:val="center"/>
        <w:rPr>
          <w:rFonts w:ascii="方正小标宋简体" w:eastAsia="方正小标宋简体" w:cs="Times New Roman"/>
          <w:sz w:val="28"/>
          <w:szCs w:val="28"/>
        </w:rPr>
      </w:pPr>
      <w:r w:rsidRPr="00B33C4F">
        <w:rPr>
          <w:rFonts w:ascii="方正小标宋简体" w:eastAsia="方正小标宋简体" w:cs="方正小标宋简体" w:hint="eastAsia"/>
          <w:sz w:val="28"/>
          <w:szCs w:val="28"/>
        </w:rPr>
        <w:t>（机关事业单位基本养老保险费、职业年金支付和抚恤金发放）</w:t>
      </w:r>
    </w:p>
    <w:p w:rsidR="00B44A77" w:rsidRDefault="00B44A77" w:rsidP="00577279">
      <w:pPr>
        <w:jc w:val="center"/>
        <w:rPr>
          <w:rFonts w:cs="Times New Roman"/>
          <w:sz w:val="32"/>
          <w:szCs w:val="32"/>
        </w:rPr>
      </w:pPr>
      <w:r>
        <w:rPr>
          <w:noProof/>
        </w:rPr>
        <w:pict>
          <v:line id="直线 12" o:spid="_x0000_s1026" style="position:absolute;left:0;text-align:left;flip:y;z-index:251654144" from="68.9pt,25.15pt" to="70.4pt,126.4pt" strokecolor="#739cc3" strokeweight="1.25pt"/>
        </w:pict>
      </w:r>
      <w:r>
        <w:rPr>
          <w:noProof/>
        </w:rPr>
        <w:pict>
          <v:roundrect id="圆角矩形 2" o:spid="_x0000_s1027" style="position:absolute;left:0;text-align:left;margin-left:129.7pt;margin-top:9.05pt;width:150.7pt;height:45pt;z-index:251645952" arcsize="10923f" strokeweight="1.25pt">
            <v:fill color2="#bbd5f0"/>
            <v:textbox inset="2.53997mm,,2.53997mm">
              <w:txbxContent>
                <w:p w:rsidR="00B44A77" w:rsidRDefault="00B44A77" w:rsidP="00577279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用人单位申请</w:t>
                  </w:r>
                </w:p>
                <w:p w:rsidR="00B44A77" w:rsidRDefault="00B44A77" w:rsidP="00577279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（提供相关材料）</w:t>
                  </w:r>
                </w:p>
              </w:txbxContent>
            </v:textbox>
          </v:roundrect>
        </w:pict>
      </w:r>
      <w:r>
        <w:rPr>
          <w:noProof/>
        </w:rPr>
        <w:pict>
          <v:line id="直线 14" o:spid="_x0000_s1028" style="position:absolute;left:0;text-align:left;flip:y;z-index:251653120" from="69.65pt,24.45pt" to="129.65pt,25.2pt" strokecolor="#739cc3" strokeweight="1.25pt">
            <v:stroke endarrow="block"/>
          </v:line>
        </w:pict>
      </w:r>
    </w:p>
    <w:p w:rsidR="00B44A77" w:rsidRDefault="00B44A77" w:rsidP="00577279">
      <w:pPr>
        <w:rPr>
          <w:rFonts w:cs="Times New Roman"/>
        </w:rPr>
      </w:pPr>
    </w:p>
    <w:p w:rsidR="00B44A77" w:rsidRDefault="00B44A77" w:rsidP="00577279">
      <w:pPr>
        <w:rPr>
          <w:rFonts w:cs="Times New Roman"/>
        </w:rPr>
      </w:pPr>
      <w:r>
        <w:rPr>
          <w:noProof/>
        </w:rPr>
        <w:pict>
          <v:line id="直线 5" o:spid="_x0000_s1029" style="position:absolute;left:0;text-align:left;z-index:251646976" from="203.9pt,5.75pt" to="203.95pt,40.25pt" strokecolor="#739cc3" strokeweight="1.25pt">
            <v:stroke endarrow="block"/>
          </v:line>
        </w:pict>
      </w:r>
    </w:p>
    <w:p w:rsidR="00B44A77" w:rsidRDefault="00B44A77" w:rsidP="00577279">
      <w:pPr>
        <w:rPr>
          <w:rFonts w:cs="Times New Roman"/>
        </w:rPr>
      </w:pPr>
    </w:p>
    <w:p w:rsidR="00B44A77" w:rsidRDefault="00B44A77" w:rsidP="00577279">
      <w:pPr>
        <w:rPr>
          <w:rFonts w:cs="Times New Roman"/>
        </w:rPr>
      </w:pPr>
      <w:r>
        <w:rPr>
          <w:noProof/>
        </w:rPr>
        <w:pict>
          <v:rect id="矩形 6" o:spid="_x0000_s1030" style="position:absolute;left:0;text-align:left;margin-left:134.2pt;margin-top:12.4pt;width:140.2pt;height:25.5pt;z-index:251650048" filled="f" fillcolor="#9cbee0" strokeweight="1.25pt">
            <v:fill color2="#bbd5f0"/>
            <v:textbox>
              <w:txbxContent>
                <w:p w:rsidR="00B44A77" w:rsidRDefault="00B44A77" w:rsidP="00577279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即时受理</w:t>
                  </w:r>
                </w:p>
                <w:p w:rsidR="00B44A77" w:rsidRDefault="00B44A77" w:rsidP="00577279"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</w:p>
    <w:p w:rsidR="00B44A77" w:rsidRDefault="00B44A77" w:rsidP="00577279">
      <w:pPr>
        <w:tabs>
          <w:tab w:val="left" w:pos="2323"/>
        </w:tabs>
        <w:rPr>
          <w:rFonts w:cs="Times New Roman"/>
        </w:rPr>
      </w:pPr>
      <w:r>
        <w:rPr>
          <w:rFonts w:cs="Times New Roman"/>
        </w:rPr>
        <w:tab/>
      </w:r>
    </w:p>
    <w:p w:rsidR="00B44A77" w:rsidRDefault="00B44A77" w:rsidP="00577279">
      <w:pPr>
        <w:rPr>
          <w:rFonts w:cs="Times New Roman"/>
        </w:rPr>
      </w:pPr>
      <w:r>
        <w:rPr>
          <w:noProof/>
        </w:rPr>
        <w:pict>
          <v:line id="_x0000_s1031" style="position:absolute;left:0;text-align:left;z-index:251649024" from="203.9pt,5.95pt" to="203.95pt,42.7pt" strokecolor="#739cc3" strokeweight="1.25pt">
            <v:stroke endarrow="block"/>
          </v:line>
        </w:pict>
      </w:r>
    </w:p>
    <w:p w:rsidR="00B44A77" w:rsidRDefault="00B44A77" w:rsidP="00577279">
      <w:r>
        <w:rPr>
          <w:noProof/>
        </w:rPr>
        <w:pict>
          <v:rect id="矩形 8" o:spid="_x0000_s1032" style="position:absolute;left:0;text-align:left;margin-left:34.4pt;margin-top:2.35pt;width:69pt;height:106.4pt;z-index:251652096" filled="f" fillcolor="#9cbee0" strokecolor="#739cc3" strokeweight="1.25pt">
            <v:fill color2="#bbd5f0"/>
            <v:textbox>
              <w:txbxContent>
                <w:p w:rsidR="00B44A77" w:rsidRDefault="00B44A77" w:rsidP="00577279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材料不齐全的或不符合要求的，一次性告知所需材料，补充材料</w:t>
                  </w:r>
                </w:p>
              </w:txbxContent>
            </v:textbox>
          </v:rect>
        </w:pict>
      </w:r>
      <w:r>
        <w:t xml:space="preserve">                                                                        </w:t>
      </w:r>
    </w:p>
    <w:p w:rsidR="00B44A77" w:rsidRDefault="00B44A77" w:rsidP="00577279">
      <w:pPr>
        <w:rPr>
          <w:rFonts w:cs="Times New Roman"/>
        </w:rPr>
      </w:pP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流程图: 决策 6" o:spid="_x0000_s1033" type="#_x0000_t110" style="position:absolute;left:0;text-align:left;margin-left:137.95pt;margin-top:10.25pt;width:135.7pt;height:39pt;z-index:251648000" strokeweight="1.25pt">
            <v:fill color2="#bbd5f0"/>
            <v:textbox inset="2.53997mm,,2.53997mm">
              <w:txbxContent>
                <w:p w:rsidR="00B44A77" w:rsidRDefault="00B44A77" w:rsidP="00577279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是否齐全</w:t>
                  </w:r>
                </w:p>
              </w:txbxContent>
            </v:textbox>
          </v:shape>
        </w:pict>
      </w:r>
      <w:r>
        <w:rPr>
          <w:noProof/>
        </w:rPr>
        <w:pict>
          <v:rect id="矩形 21" o:spid="_x0000_s1034" style="position:absolute;left:0;text-align:left;margin-left:345.7pt;margin-top:4.8pt;width:98.2pt;height:53.25pt;z-index:251662336" filled="f" fillcolor="#9cbee0" strokecolor="#739cc3" strokeweight="1.25pt">
            <v:fill color2="#bbd5f0"/>
            <v:textbox>
              <w:txbxContent>
                <w:p w:rsidR="00B44A77" w:rsidRDefault="00B44A77" w:rsidP="00577279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不符合受理条件，一次性告知原因</w:t>
                  </w:r>
                </w:p>
              </w:txbxContent>
            </v:textbox>
          </v:rect>
        </w:pict>
      </w:r>
      <w:r>
        <w:t xml:space="preserve">                     </w:t>
      </w:r>
      <w:r>
        <w:rPr>
          <w:rFonts w:cs="宋体" w:hint="eastAsia"/>
        </w:rPr>
        <w:t>否</w:t>
      </w:r>
    </w:p>
    <w:p w:rsidR="00B44A77" w:rsidRDefault="00B44A77" w:rsidP="00577279">
      <w:pPr>
        <w:jc w:val="center"/>
      </w:pPr>
      <w:r>
        <w:rPr>
          <w:noProof/>
        </w:rPr>
        <w:pict>
          <v:line id="直线 24" o:spid="_x0000_s1035" style="position:absolute;left:0;text-align:left;z-index:251663360" from="310.4pt,210.4pt" to="395.9pt,211.9pt" strokecolor="#739cc3" strokeweight="1.25pt">
            <v:stroke endarrow="block"/>
          </v:line>
        </w:pict>
      </w:r>
      <w:r>
        <w:rPr>
          <w:noProof/>
        </w:rPr>
        <w:pict>
          <v:line id="直线 18" o:spid="_x0000_s1036" style="position:absolute;left:0;text-align:left;z-index:251659264" from="202.4pt,243.35pt" to="202.45pt,275.6pt" strokecolor="#739cc3" strokeweight="1.25pt">
            <v:stroke endarrow="block"/>
          </v:line>
        </w:pict>
      </w:r>
      <w:r>
        <w:rPr>
          <w:noProof/>
        </w:rPr>
        <w:pict>
          <v:shape id="流程图: 决策 16" o:spid="_x0000_s1037" type="#_x0000_t110" style="position:absolute;left:0;text-align:left;margin-left:93pt;margin-top:176.4pt;width:218.45pt;height:67pt;z-index:251658240" filled="f" fillcolor="#9cbee0" strokecolor="#739cc3" strokeweight="1.25pt">
            <v:fill color2="#bbd5f0"/>
            <v:textbox>
              <w:txbxContent>
                <w:p w:rsidR="00B44A77" w:rsidRDefault="00B44A77" w:rsidP="00577279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审核是否通过</w:t>
                  </w:r>
                </w:p>
                <w:p w:rsidR="00B44A77" w:rsidRDefault="00B44A77" w:rsidP="00577279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（</w:t>
                  </w:r>
                  <w:r>
                    <w:t>15</w:t>
                  </w:r>
                  <w:r>
                    <w:rPr>
                      <w:rFonts w:cs="宋体" w:hint="eastAsia"/>
                    </w:rPr>
                    <w:t>个工作日内完成）</w:t>
                  </w:r>
                </w:p>
              </w:txbxContent>
            </v:textbox>
          </v:shape>
        </w:pict>
      </w:r>
      <w:r>
        <w:rPr>
          <w:noProof/>
        </w:rPr>
        <w:pict>
          <v:line id="直线 20" o:spid="_x0000_s1038" style="position:absolute;left:0;text-align:left;z-index:251661312" from="273.65pt,16pt" to="342.65pt,16.05pt" strokecolor="#739cc3" strokeweight="1.25pt">
            <v:stroke endarrow="block"/>
          </v:line>
        </w:pict>
      </w:r>
      <w:r>
        <w:rPr>
          <w:noProof/>
        </w:rPr>
        <w:pict>
          <v:line id="直线 15" o:spid="_x0000_s1039" style="position:absolute;left:0;text-align:left;z-index:251657216" from="203.15pt,145.75pt" to="203.2pt,175.75pt" strokecolor="#739cc3" strokeweight="1.25pt">
            <v:stroke endarrow="block"/>
          </v:line>
        </w:pict>
      </w:r>
      <w:r>
        <w:rPr>
          <w:noProof/>
        </w:rPr>
        <w:pict>
          <v:rect id="矩形 14" o:spid="_x0000_s1040" style="position:absolute;left:0;text-align:left;margin-left:128.95pt;margin-top:72.45pt;width:152.25pt;height:1in;z-index:251656192" filled="f" fillcolor="#9cbee0" strokecolor="#739cc3" strokeweight="1.25pt">
            <v:fill color2="#bbd5f0"/>
            <v:textbox>
              <w:txbxContent>
                <w:p w:rsidR="00B44A77" w:rsidRDefault="00B44A77" w:rsidP="00577279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审核</w:t>
                  </w:r>
                </w:p>
                <w:p w:rsidR="00B44A77" w:rsidRDefault="00B44A77" w:rsidP="00577279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申报材料、缴费情况、待遇标准，打印养老金发放表</w:t>
                  </w:r>
                </w:p>
              </w:txbxContent>
            </v:textbox>
          </v:rect>
        </w:pict>
      </w:r>
      <w:r>
        <w:rPr>
          <w:noProof/>
        </w:rPr>
        <w:pict>
          <v:line id="直线 13" o:spid="_x0000_s1041" style="position:absolute;left:0;text-align:left;flip:x;z-index:251655168" from="203.9pt,36.4pt" to="204.65pt,72.4pt" strokecolor="#739cc3" strokeweight="1.25pt">
            <v:stroke endarrow="block"/>
          </v:line>
        </w:pict>
      </w:r>
      <w:r>
        <w:rPr>
          <w:noProof/>
        </w:rPr>
        <w:pict>
          <v:line id="直线 7" o:spid="_x0000_s1042" style="position:absolute;left:0;text-align:left;flip:x y;z-index:251651072" from="107.15pt,15.25pt" to="133.4pt,16pt" strokecolor="#739cc3" strokeweight="1.25pt">
            <v:stroke endarrow="block"/>
          </v:line>
        </w:pict>
      </w:r>
      <w:r>
        <w:t xml:space="preserve">   </w:t>
      </w:r>
    </w:p>
    <w:p w:rsidR="00B44A77" w:rsidRDefault="00B44A77" w:rsidP="00577279">
      <w:pPr>
        <w:jc w:val="center"/>
      </w:pPr>
    </w:p>
    <w:p w:rsidR="00B44A77" w:rsidRDefault="00B44A77" w:rsidP="00577279">
      <w:pPr>
        <w:jc w:val="center"/>
        <w:rPr>
          <w:rFonts w:cs="Times New Roman"/>
        </w:rPr>
      </w:pPr>
      <w:r>
        <w:rPr>
          <w:noProof/>
        </w:rPr>
        <w:pict>
          <v:line id="直线 22" o:spid="_x0000_s1043" style="position:absolute;left:0;text-align:left;flip:x;z-index:251666432" from="398.45pt,12pt" to="398.5pt,367.5pt" strokecolor="#739cc3" strokeweight="1.25pt"/>
        </w:pict>
      </w:r>
    </w:p>
    <w:p w:rsidR="00B44A77" w:rsidRDefault="00B44A77" w:rsidP="00577279">
      <w:pPr>
        <w:jc w:val="center"/>
        <w:rPr>
          <w:rFonts w:cs="Times New Roman"/>
        </w:rPr>
      </w:pPr>
      <w:r>
        <w:rPr>
          <w:rFonts w:cs="宋体" w:hint="eastAsia"/>
        </w:rPr>
        <w:t>是</w:t>
      </w: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  <w:r>
        <w:t xml:space="preserve">                                                     </w:t>
      </w:r>
      <w:r>
        <w:rPr>
          <w:rFonts w:cs="宋体" w:hint="eastAsia"/>
        </w:rPr>
        <w:t>不通过</w:t>
      </w: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left"/>
        <w:rPr>
          <w:rFonts w:cs="Times New Roman"/>
        </w:rPr>
      </w:pPr>
      <w:r>
        <w:t xml:space="preserve">                                    </w:t>
      </w:r>
      <w:r>
        <w:rPr>
          <w:rFonts w:cs="宋体" w:hint="eastAsia"/>
        </w:rPr>
        <w:t>通</w:t>
      </w:r>
      <w:r>
        <w:t xml:space="preserve"> </w:t>
      </w:r>
      <w:r>
        <w:rPr>
          <w:rFonts w:cs="宋体" w:hint="eastAsia"/>
        </w:rPr>
        <w:t>过</w:t>
      </w:r>
    </w:p>
    <w:p w:rsidR="00B44A77" w:rsidRDefault="00B44A77" w:rsidP="00577279">
      <w:pPr>
        <w:jc w:val="center"/>
        <w:rPr>
          <w:rFonts w:cs="Times New Roman"/>
        </w:rPr>
      </w:pPr>
      <w:r>
        <w:rPr>
          <w:noProof/>
        </w:rPr>
        <w:pict>
          <v:rect id="矩形 19" o:spid="_x0000_s1044" style="position:absolute;left:0;text-align:left;margin-left:130.55pt;margin-top:12.9pt;width:144.75pt;height:61.05pt;z-index:251660288" filled="f" fillcolor="#9cbee0" strokecolor="#739cc3" strokeweight="1.25pt">
            <v:fill color2="#bbd5f0"/>
            <v:textbox>
              <w:txbxContent>
                <w:p w:rsidR="00B44A77" w:rsidRDefault="00B44A77" w:rsidP="00577279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办结反馈</w:t>
                  </w:r>
                </w:p>
                <w:p w:rsidR="00B44A77" w:rsidRDefault="00B44A77" w:rsidP="00577279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（将待遇核定结果传送财务支付环节）</w:t>
                  </w:r>
                </w:p>
              </w:txbxContent>
            </v:textbox>
          </v:rect>
        </w:pict>
      </w: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2" o:spid="_x0000_s1045" type="#_x0000_t202" style="position:absolute;left:0;text-align:left;margin-left:-18.15pt;margin-top:12.6pt;width:163.05pt;height:50.2pt;z-index:251669504" filled="f" stroked="f">
            <v:textbox inset="2.53997mm,,2.53997mm">
              <w:txbxContent>
                <w:p w:rsidR="00B44A77" w:rsidRDefault="00B44A77" w:rsidP="00577279">
                  <w:pPr>
                    <w:snapToGrid w:val="0"/>
                    <w:rPr>
                      <w:rFonts w:ascii="黑体" w:eastAsia="黑体" w:hAnsi="黑体" w:cs="Times New Roman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承办机构：机关社保中心</w:t>
                  </w:r>
                </w:p>
                <w:p w:rsidR="00B44A77" w:rsidRDefault="00B44A77" w:rsidP="00577279">
                  <w:pPr>
                    <w:snapToGrid w:val="0"/>
                    <w:rPr>
                      <w:rFonts w:ascii="黑体" w:eastAsia="黑体" w:hAnsi="黑体" w:cs="Times New Roman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服务电话：</w:t>
                  </w:r>
                  <w:r>
                    <w:rPr>
                      <w:rFonts w:ascii="黑体" w:eastAsia="黑体" w:hAnsi="黑体" w:cs="黑体"/>
                    </w:rPr>
                    <w:t>2218030</w:t>
                  </w:r>
                </w:p>
                <w:p w:rsidR="00B44A77" w:rsidRDefault="00B44A77" w:rsidP="00577279">
                  <w:pPr>
                    <w:snapToGrid w:val="0"/>
                    <w:rPr>
                      <w:rFonts w:ascii="黑体" w:eastAsia="黑体" w:hAnsi="黑体" w:cs="黑体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监督电话：</w:t>
                  </w:r>
                  <w:r>
                    <w:rPr>
                      <w:rFonts w:ascii="黑体" w:eastAsia="黑体" w:hAnsi="黑体" w:cs="黑体"/>
                    </w:rPr>
                    <w:t>2199409</w:t>
                  </w:r>
                </w:p>
              </w:txbxContent>
            </v:textbox>
          </v:shape>
        </w:pict>
      </w:r>
      <w:r>
        <w:rPr>
          <w:noProof/>
        </w:rPr>
        <w:pict>
          <v:line id="直线 21" o:spid="_x0000_s1046" style="position:absolute;left:0;text-align:left;flip:x;z-index:251665408" from="202.7pt,12.6pt" to="203.45pt,50.1pt" strokecolor="#739cc3" strokeweight="1.25pt">
            <v:stroke endarrow="block"/>
          </v:line>
        </w:pict>
      </w: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577279">
      <w:pPr>
        <w:tabs>
          <w:tab w:val="left" w:pos="2463"/>
          <w:tab w:val="center" w:pos="4213"/>
        </w:tabs>
        <w:jc w:val="left"/>
        <w:rPr>
          <w:rFonts w:cs="Times New Roman"/>
        </w:rPr>
      </w:pPr>
      <w:r>
        <w:rPr>
          <w:noProof/>
        </w:rPr>
        <w:pict>
          <v:oval id="椭圆 26" o:spid="_x0000_s1047" style="position:absolute;margin-left:147.65pt;margin-top:4.6pt;width:120pt;height:43.65pt;flip:y;z-index:251664384" filled="f" fillcolor="#9cbee0" strokecolor="#739cc3" strokeweight="1.25pt">
            <v:fill color2="#bbd5f0"/>
            <v:textbox>
              <w:txbxContent>
                <w:p w:rsidR="00B44A77" w:rsidRDefault="00B44A77" w:rsidP="00577279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办理结束</w:t>
                  </w:r>
                </w:p>
              </w:txbxContent>
            </v:textbox>
          </v:oval>
        </w:pict>
      </w:r>
    </w:p>
    <w:p w:rsidR="00B44A77" w:rsidRDefault="00B44A77" w:rsidP="00577279">
      <w:pPr>
        <w:jc w:val="left"/>
        <w:rPr>
          <w:rFonts w:cs="Times New Roman"/>
        </w:rPr>
      </w:pPr>
      <w:r>
        <w:rPr>
          <w:noProof/>
        </w:rPr>
        <w:pict>
          <v:line id="_x0000_s1048" style="position:absolute;flip:x;z-index:251667456" from="267.9pt,9.45pt" to="399.9pt,9.5pt" strokecolor="#739cc3" strokeweight="1.25pt">
            <v:stroke endarrow="block"/>
          </v:line>
        </w:pict>
      </w:r>
      <w:r>
        <w:rPr>
          <w:noProof/>
        </w:rPr>
        <w:pict>
          <v:line id="直线 25" o:spid="_x0000_s1049" style="position:absolute;flip:x;z-index:251668480" from="122.4pt,7.95pt" to="144.9pt,8pt" strokecolor="#739cc3" strokeweight="1.25pt">
            <v:stroke endarrow="block"/>
          </v:line>
        </w:pict>
      </w:r>
      <w:r>
        <w:t xml:space="preserve">                   </w:t>
      </w:r>
      <w:r>
        <w:rPr>
          <w:rFonts w:cs="宋体" w:hint="eastAsia"/>
        </w:rPr>
        <w:t>归档</w:t>
      </w:r>
    </w:p>
    <w:p w:rsidR="00B44A77" w:rsidRDefault="00B44A77" w:rsidP="00577279">
      <w:pPr>
        <w:jc w:val="center"/>
        <w:rPr>
          <w:rFonts w:cs="Times New Roman"/>
        </w:rPr>
      </w:pPr>
    </w:p>
    <w:p w:rsidR="00B44A77" w:rsidRDefault="00B44A77" w:rsidP="00367A15">
      <w:pPr>
        <w:jc w:val="center"/>
        <w:rPr>
          <w:rFonts w:cs="Times New Roman"/>
          <w:sz w:val="32"/>
          <w:szCs w:val="32"/>
        </w:rPr>
      </w:pPr>
    </w:p>
    <w:p w:rsidR="00B44A77" w:rsidRPr="0022138E" w:rsidRDefault="00B44A77" w:rsidP="0022138E">
      <w:pPr>
        <w:tabs>
          <w:tab w:val="left" w:pos="2166"/>
          <w:tab w:val="left" w:pos="4821"/>
        </w:tabs>
        <w:jc w:val="left"/>
        <w:rPr>
          <w:rFonts w:cs="Times New Roman"/>
        </w:rPr>
      </w:pPr>
    </w:p>
    <w:sectPr w:rsidR="00B44A77" w:rsidRPr="0022138E" w:rsidSect="0022138E">
      <w:pgSz w:w="11906" w:h="16838"/>
      <w:pgMar w:top="1440" w:right="1800" w:bottom="1440" w:left="1800" w:header="851" w:footer="992" w:gutter="0"/>
      <w:pgBorders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gBorders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A77" w:rsidRDefault="00B44A77" w:rsidP="0079724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44A77" w:rsidRDefault="00B44A77" w:rsidP="0079724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A77" w:rsidRDefault="00B44A77" w:rsidP="0079724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44A77" w:rsidRDefault="00B44A77" w:rsidP="0079724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87B"/>
    <w:multiLevelType w:val="hybridMultilevel"/>
    <w:tmpl w:val="26C839DE"/>
    <w:lvl w:ilvl="0" w:tplc="4476EB4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48B1EA9"/>
    <w:multiLevelType w:val="hybridMultilevel"/>
    <w:tmpl w:val="0812E526"/>
    <w:lvl w:ilvl="0" w:tplc="46A248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B9B459A"/>
    <w:multiLevelType w:val="hybridMultilevel"/>
    <w:tmpl w:val="7BDC4372"/>
    <w:lvl w:ilvl="0" w:tplc="C7466D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241"/>
    <w:rsid w:val="000D6F59"/>
    <w:rsid w:val="00131971"/>
    <w:rsid w:val="002154FB"/>
    <w:rsid w:val="0022138E"/>
    <w:rsid w:val="002474E7"/>
    <w:rsid w:val="00251DDD"/>
    <w:rsid w:val="002A5D51"/>
    <w:rsid w:val="002E1024"/>
    <w:rsid w:val="002E6009"/>
    <w:rsid w:val="00367A15"/>
    <w:rsid w:val="0037170C"/>
    <w:rsid w:val="00372EFA"/>
    <w:rsid w:val="003F1B5D"/>
    <w:rsid w:val="00424FD9"/>
    <w:rsid w:val="00577279"/>
    <w:rsid w:val="00663E31"/>
    <w:rsid w:val="00692634"/>
    <w:rsid w:val="006D71DA"/>
    <w:rsid w:val="006F29C0"/>
    <w:rsid w:val="00797241"/>
    <w:rsid w:val="008B7C29"/>
    <w:rsid w:val="00954F85"/>
    <w:rsid w:val="00B33C4F"/>
    <w:rsid w:val="00B44A77"/>
    <w:rsid w:val="00B9462E"/>
    <w:rsid w:val="00D76C9F"/>
    <w:rsid w:val="00DE3B80"/>
    <w:rsid w:val="00E577DC"/>
    <w:rsid w:val="00FF1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24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97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7241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97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7241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797241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2A5D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5D51"/>
    <w:rPr>
      <w:rFonts w:ascii="Calibri" w:eastAsia="宋体" w:hAnsi="Calibri" w:cs="Calibr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663E31"/>
    <w:rPr>
      <w:rFonts w:ascii="宋体" w:cs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63E31"/>
    <w:rPr>
      <w:rFonts w:ascii="宋体" w:eastAsia="宋体" w:hAnsi="Calibr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6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48</Words>
  <Characters>276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</dc:creator>
  <cp:keywords/>
  <dc:description/>
  <cp:lastModifiedBy>User</cp:lastModifiedBy>
  <cp:revision>15</cp:revision>
  <dcterms:created xsi:type="dcterms:W3CDTF">2015-11-01T02:27:00Z</dcterms:created>
  <dcterms:modified xsi:type="dcterms:W3CDTF">2020-04-23T07:36:00Z</dcterms:modified>
</cp:coreProperties>
</file>