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10B" w:rsidRDefault="00D2610B">
      <w:pPr>
        <w:spacing w:line="54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晋城市人社局行政确认运行流程图</w:t>
      </w:r>
    </w:p>
    <w:p w:rsidR="00D2610B" w:rsidRDefault="00D2610B">
      <w:pPr>
        <w:spacing w:line="540" w:lineRule="exact"/>
        <w:jc w:val="center"/>
        <w:rPr>
          <w:rFonts w:ascii="方正小标宋简体" w:eastAsia="方正小标宋简体" w:hAnsi="方正小标宋简体" w:cs="Times New Roman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（就业失业登记）</w:t>
      </w:r>
    </w:p>
    <w:p w:rsidR="00D2610B" w:rsidRDefault="00D2610B">
      <w:pPr>
        <w:ind w:firstLineChars="795" w:firstLine="1669"/>
        <w:rPr>
          <w:rFonts w:cs="Times New Roman"/>
          <w:b/>
          <w:bCs/>
          <w:sz w:val="44"/>
          <w:szCs w:val="44"/>
        </w:rPr>
      </w:pPr>
      <w:r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Flowchart: Process 1051" o:spid="_x0000_s1026" type="#_x0000_t109" style="position:absolute;left:0;text-align:left;margin-left:14.7pt;margin-top:27.95pt;width:213pt;height:93.75pt;z-index:251641344" o:preferrelative="t">
            <v:stroke miterlimit="2"/>
            <v:textbox>
              <w:txbxContent>
                <w:p w:rsidR="00D2610B" w:rsidRDefault="00D2610B">
                  <w:pPr>
                    <w:spacing w:line="240" w:lineRule="exact"/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  <w:r>
                    <w:rPr>
                      <w:rFonts w:cs="宋体" w:hint="eastAsia"/>
                      <w:sz w:val="18"/>
                      <w:szCs w:val="18"/>
                    </w:rPr>
                    <w:t>、本人户口本主页、本人页原件及复印件</w:t>
                  </w:r>
                  <w:r>
                    <w:rPr>
                      <w:sz w:val="18"/>
                      <w:szCs w:val="18"/>
                    </w:rPr>
                    <w:t>1</w:t>
                  </w:r>
                  <w:r>
                    <w:rPr>
                      <w:rFonts w:cs="宋体" w:hint="eastAsia"/>
                      <w:sz w:val="18"/>
                      <w:szCs w:val="18"/>
                    </w:rPr>
                    <w:t>张；</w:t>
                  </w:r>
                </w:p>
                <w:p w:rsidR="00D2610B" w:rsidRDefault="00D2610B">
                  <w:pPr>
                    <w:spacing w:line="240" w:lineRule="exact"/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  <w:r>
                    <w:rPr>
                      <w:rFonts w:cs="宋体" w:hint="eastAsia"/>
                      <w:sz w:val="18"/>
                      <w:szCs w:val="18"/>
                    </w:rPr>
                    <w:t>、身份证原件及复印件</w:t>
                  </w:r>
                  <w:r>
                    <w:rPr>
                      <w:sz w:val="18"/>
                      <w:szCs w:val="18"/>
                    </w:rPr>
                    <w:t>1</w:t>
                  </w:r>
                  <w:r>
                    <w:rPr>
                      <w:rFonts w:cs="宋体" w:hint="eastAsia"/>
                      <w:sz w:val="18"/>
                      <w:szCs w:val="18"/>
                    </w:rPr>
                    <w:t>张；</w:t>
                  </w:r>
                </w:p>
                <w:p w:rsidR="00D2610B" w:rsidRDefault="00D2610B">
                  <w:pPr>
                    <w:spacing w:line="240" w:lineRule="exact"/>
                    <w:ind w:left="270" w:hangingChars="150" w:hanging="270"/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  <w:r>
                    <w:rPr>
                      <w:rFonts w:cs="宋体" w:hint="eastAsia"/>
                      <w:sz w:val="18"/>
                      <w:szCs w:val="18"/>
                    </w:rPr>
                    <w:t>、大中专毕业生及以上毕业（肄业）证原件及复印件</w:t>
                  </w:r>
                  <w:r>
                    <w:rPr>
                      <w:sz w:val="18"/>
                      <w:szCs w:val="18"/>
                    </w:rPr>
                    <w:t>1</w:t>
                  </w:r>
                  <w:r>
                    <w:rPr>
                      <w:rFonts w:cs="宋体" w:hint="eastAsia"/>
                      <w:sz w:val="18"/>
                      <w:szCs w:val="18"/>
                    </w:rPr>
                    <w:t>张；</w:t>
                  </w:r>
                </w:p>
                <w:p w:rsidR="00D2610B" w:rsidRDefault="00D2610B">
                  <w:pPr>
                    <w:spacing w:line="240" w:lineRule="exact"/>
                    <w:ind w:left="270" w:hangingChars="150" w:hanging="270"/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</w:t>
                  </w:r>
                  <w:r>
                    <w:rPr>
                      <w:rFonts w:cs="宋体" w:hint="eastAsia"/>
                      <w:sz w:val="18"/>
                      <w:szCs w:val="18"/>
                    </w:rPr>
                    <w:t>、二寸近期免冠红底证件照</w:t>
                  </w:r>
                  <w:r>
                    <w:rPr>
                      <w:sz w:val="18"/>
                      <w:szCs w:val="18"/>
                    </w:rPr>
                    <w:t>2</w:t>
                  </w:r>
                  <w:r>
                    <w:rPr>
                      <w:rFonts w:cs="宋体" w:hint="eastAsia"/>
                      <w:sz w:val="18"/>
                      <w:szCs w:val="18"/>
                    </w:rPr>
                    <w:t>张；</w:t>
                  </w:r>
                </w:p>
                <w:p w:rsidR="00D2610B" w:rsidRDefault="00D2610B">
                  <w:pPr>
                    <w:spacing w:line="240" w:lineRule="exact"/>
                    <w:ind w:left="270" w:hangingChars="150" w:hanging="270"/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</w:t>
                  </w:r>
                  <w:r>
                    <w:rPr>
                      <w:rFonts w:cs="宋体" w:hint="eastAsia"/>
                      <w:sz w:val="18"/>
                      <w:szCs w:val="18"/>
                    </w:rPr>
                    <w:t>、非本地户籍人员提供居住证原件及复印件</w:t>
                  </w:r>
                  <w:r>
                    <w:rPr>
                      <w:sz w:val="18"/>
                      <w:szCs w:val="18"/>
                    </w:rPr>
                    <w:t>1</w:t>
                  </w:r>
                  <w:r>
                    <w:rPr>
                      <w:rFonts w:cs="宋体" w:hint="eastAsia"/>
                      <w:sz w:val="18"/>
                      <w:szCs w:val="18"/>
                    </w:rPr>
                    <w:t>张；</w:t>
                  </w:r>
                </w:p>
                <w:p w:rsidR="00D2610B" w:rsidRDefault="00D2610B">
                  <w:pPr>
                    <w:spacing w:line="240" w:lineRule="exact"/>
                    <w:ind w:left="270" w:hangingChars="150" w:hanging="270"/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</w:t>
                  </w:r>
                  <w:r>
                    <w:rPr>
                      <w:rFonts w:cs="宋体" w:hint="eastAsia"/>
                      <w:sz w:val="18"/>
                      <w:szCs w:val="18"/>
                    </w:rPr>
                    <w:t>、与用人单位签订的劳动合同或用工备案手续。</w:t>
                  </w:r>
                </w:p>
                <w:p w:rsidR="00D2610B" w:rsidRDefault="00D2610B">
                  <w:pPr>
                    <w:spacing w:line="240" w:lineRule="exact"/>
                    <w:ind w:left="270" w:hangingChars="150" w:hanging="270"/>
                    <w:rPr>
                      <w:rFonts w:cs="Times New Roman"/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Flowchart: Process 1050" o:spid="_x0000_s1027" type="#_x0000_t109" style="position:absolute;left:0;text-align:left;margin-left:456.85pt;margin-top:22pt;width:3in;height:106.5pt;z-index:251642368" o:preferrelative="t">
            <v:stroke miterlimit="2"/>
            <v:textbox>
              <w:txbxContent>
                <w:p w:rsidR="00D2610B" w:rsidRDefault="00D2610B">
                  <w:pPr>
                    <w:spacing w:line="240" w:lineRule="exact"/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  <w:r>
                    <w:rPr>
                      <w:rFonts w:cs="宋体" w:hint="eastAsia"/>
                      <w:sz w:val="18"/>
                      <w:szCs w:val="18"/>
                    </w:rPr>
                    <w:t>、本人户口本主页、本人页原件及复印件</w:t>
                  </w:r>
                  <w:r>
                    <w:rPr>
                      <w:sz w:val="18"/>
                      <w:szCs w:val="18"/>
                    </w:rPr>
                    <w:t>1</w:t>
                  </w:r>
                  <w:r>
                    <w:rPr>
                      <w:rFonts w:cs="宋体" w:hint="eastAsia"/>
                      <w:sz w:val="18"/>
                      <w:szCs w:val="18"/>
                    </w:rPr>
                    <w:t>张；</w:t>
                  </w:r>
                </w:p>
                <w:p w:rsidR="00D2610B" w:rsidRDefault="00D2610B">
                  <w:pPr>
                    <w:spacing w:line="240" w:lineRule="exact"/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  <w:r>
                    <w:rPr>
                      <w:rFonts w:cs="宋体" w:hint="eastAsia"/>
                      <w:sz w:val="18"/>
                      <w:szCs w:val="18"/>
                    </w:rPr>
                    <w:t>、身份证原件及复印件</w:t>
                  </w:r>
                  <w:r>
                    <w:rPr>
                      <w:sz w:val="18"/>
                      <w:szCs w:val="18"/>
                    </w:rPr>
                    <w:t>1</w:t>
                  </w:r>
                  <w:r>
                    <w:rPr>
                      <w:rFonts w:cs="宋体" w:hint="eastAsia"/>
                      <w:sz w:val="18"/>
                      <w:szCs w:val="18"/>
                    </w:rPr>
                    <w:t>张；</w:t>
                  </w:r>
                </w:p>
                <w:p w:rsidR="00D2610B" w:rsidRDefault="00D2610B">
                  <w:pPr>
                    <w:spacing w:line="240" w:lineRule="exact"/>
                    <w:ind w:left="270" w:hangingChars="150" w:hanging="270"/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  <w:r>
                    <w:rPr>
                      <w:rFonts w:cs="宋体" w:hint="eastAsia"/>
                      <w:sz w:val="18"/>
                      <w:szCs w:val="18"/>
                    </w:rPr>
                    <w:t>、大中专毕业生及以上毕业（肄业）证原件及复印件</w:t>
                  </w:r>
                  <w:r>
                    <w:rPr>
                      <w:sz w:val="18"/>
                      <w:szCs w:val="18"/>
                    </w:rPr>
                    <w:t>1</w:t>
                  </w:r>
                  <w:r>
                    <w:rPr>
                      <w:rFonts w:cs="宋体" w:hint="eastAsia"/>
                      <w:sz w:val="18"/>
                      <w:szCs w:val="18"/>
                    </w:rPr>
                    <w:t>张；</w:t>
                  </w:r>
                </w:p>
                <w:p w:rsidR="00D2610B" w:rsidRDefault="00D2610B">
                  <w:pPr>
                    <w:spacing w:line="240" w:lineRule="exact"/>
                    <w:ind w:left="270" w:hangingChars="150" w:hanging="270"/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</w:t>
                  </w:r>
                  <w:r>
                    <w:rPr>
                      <w:rFonts w:cs="宋体" w:hint="eastAsia"/>
                      <w:sz w:val="18"/>
                      <w:szCs w:val="18"/>
                    </w:rPr>
                    <w:t>、二寸近期免冠红底证件照</w:t>
                  </w:r>
                  <w:r>
                    <w:rPr>
                      <w:sz w:val="18"/>
                      <w:szCs w:val="18"/>
                    </w:rPr>
                    <w:t>2</w:t>
                  </w:r>
                  <w:r>
                    <w:rPr>
                      <w:rFonts w:cs="宋体" w:hint="eastAsia"/>
                      <w:sz w:val="18"/>
                      <w:szCs w:val="18"/>
                    </w:rPr>
                    <w:t>张；</w:t>
                  </w:r>
                </w:p>
                <w:p w:rsidR="00D2610B" w:rsidRDefault="00D2610B">
                  <w:pPr>
                    <w:spacing w:line="240" w:lineRule="exact"/>
                    <w:ind w:left="270" w:hangingChars="150" w:hanging="27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</w:t>
                  </w:r>
                  <w:r>
                    <w:rPr>
                      <w:rFonts w:cs="宋体" w:hint="eastAsia"/>
                      <w:sz w:val="18"/>
                      <w:szCs w:val="18"/>
                    </w:rPr>
                    <w:t>、终止（解除）劳动关系的证明或者到居住地所在社区开未就业证明；</w:t>
                  </w:r>
                  <w:r>
                    <w:rPr>
                      <w:sz w:val="18"/>
                      <w:szCs w:val="18"/>
                    </w:rPr>
                    <w:t xml:space="preserve">                      </w:t>
                  </w:r>
                </w:p>
                <w:p w:rsidR="00D2610B" w:rsidRDefault="00D2610B">
                  <w:pPr>
                    <w:spacing w:line="240" w:lineRule="exact"/>
                    <w:ind w:left="270" w:hangingChars="150" w:hanging="270"/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</w:t>
                  </w:r>
                  <w:r>
                    <w:rPr>
                      <w:rFonts w:cs="宋体" w:hint="eastAsia"/>
                      <w:sz w:val="18"/>
                      <w:szCs w:val="18"/>
                    </w:rPr>
                    <w:t>、非本市区户籍人员提供居住证原件及复印件</w:t>
                  </w:r>
                  <w:r>
                    <w:rPr>
                      <w:sz w:val="18"/>
                      <w:szCs w:val="18"/>
                    </w:rPr>
                    <w:t>1</w:t>
                  </w:r>
                  <w:r>
                    <w:rPr>
                      <w:rFonts w:cs="宋体" w:hint="eastAsia"/>
                      <w:sz w:val="18"/>
                      <w:szCs w:val="18"/>
                    </w:rPr>
                    <w:t>张；</w:t>
                  </w:r>
                </w:p>
                <w:p w:rsidR="00D2610B" w:rsidRDefault="00D2610B">
                  <w:pPr>
                    <w:rPr>
                      <w:rFonts w:cs="Times New Roman"/>
                    </w:rPr>
                  </w:pPr>
                </w:p>
              </w:txbxContent>
            </v:textbox>
          </v:shape>
        </w:pict>
      </w:r>
    </w:p>
    <w:p w:rsidR="00D2610B" w:rsidRDefault="00D2610B">
      <w:pPr>
        <w:rPr>
          <w:rFonts w:cs="Times New Roman"/>
          <w:sz w:val="44"/>
          <w:szCs w:val="44"/>
        </w:rPr>
      </w:pPr>
      <w:r>
        <w:rPr>
          <w:noProof/>
        </w:rPr>
        <w:pict>
          <v:roundrect id="Rounded Rectangle 4" o:spid="_x0000_s1028" style="position:absolute;left:0;text-align:left;margin-left:414.15pt;margin-top:.5pt;width:21.3pt;height:69pt;z-index:251643392" arcsize="10923f" o:preferrelative="t">
            <v:stroke miterlimit="2"/>
            <v:textbox>
              <w:txbxContent>
                <w:p w:rsidR="00D2610B" w:rsidRDefault="00D2610B">
                  <w:pPr>
                    <w:rPr>
                      <w:rFonts w:cs="Times New Roman"/>
                    </w:rPr>
                  </w:pPr>
                  <w:r>
                    <w:rPr>
                      <w:rFonts w:cs="宋体" w:hint="eastAsia"/>
                    </w:rPr>
                    <w:t>失业登记</w:t>
                  </w:r>
                </w:p>
              </w:txbxContent>
            </v:textbox>
          </v:roundrect>
        </w:pict>
      </w:r>
      <w:r>
        <w:rPr>
          <w:noProof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Flowchart: Alternate Process 5" o:spid="_x0000_s1029" type="#_x0000_t176" style="position:absolute;left:0;text-align:left;margin-left:254.25pt;margin-top:.5pt;width:23.25pt;height:69pt;z-index:251644416" o:preferrelative="t">
            <v:stroke miterlimit="2"/>
            <v:textbox>
              <w:txbxContent>
                <w:p w:rsidR="00D2610B" w:rsidRDefault="00D2610B">
                  <w:pPr>
                    <w:rPr>
                      <w:rFonts w:cs="Times New Roman"/>
                    </w:rPr>
                  </w:pPr>
                  <w:r>
                    <w:rPr>
                      <w:rFonts w:cs="宋体" w:hint="eastAsia"/>
                    </w:rPr>
                    <w:t>就业登记</w:t>
                  </w:r>
                </w:p>
              </w:txbxContent>
            </v:textbox>
          </v:shape>
        </w:pict>
      </w:r>
      <w:r>
        <w:rPr>
          <w:noProof/>
        </w:rPr>
        <w:pict>
          <v:shape id="Flowchart: Alternate Process 6" o:spid="_x0000_s1030" type="#_x0000_t176" style="position:absolute;left:0;text-align:left;margin-left:298.5pt;margin-top:20pt;width:91.95pt;height:23.25pt;z-index:251645440" o:preferrelative="t">
            <v:stroke miterlimit="2"/>
            <v:textbox>
              <w:txbxContent>
                <w:p w:rsidR="00D2610B" w:rsidRDefault="00D2610B">
                  <w:pPr>
                    <w:rPr>
                      <w:rFonts w:cs="Times New Roman"/>
                    </w:rPr>
                  </w:pPr>
                  <w:r>
                    <w:rPr>
                      <w:rFonts w:cs="宋体" w:hint="eastAsia"/>
                    </w:rPr>
                    <w:t>申请人提出申请</w:t>
                  </w:r>
                </w:p>
              </w:txbxContent>
            </v:textbox>
          </v:shape>
        </w:pict>
      </w:r>
    </w:p>
    <w:p w:rsidR="00D2610B" w:rsidRDefault="00D2610B">
      <w:pPr>
        <w:rPr>
          <w:rFonts w:cs="Times New Roman"/>
          <w:sz w:val="44"/>
          <w:szCs w:val="44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Connector 1080" o:spid="_x0000_s1031" type="#_x0000_t32" style="position:absolute;left:0;text-align:left;margin-left:227.7pt;margin-top:.05pt;width:26.55pt;height:.05pt;flip:x;z-index:251646464" o:connectortype="straight" o:preferrelative="t">
            <v:stroke endarrow="block" miterlimit="2"/>
          </v:shape>
        </w:pict>
      </w:r>
      <w:r>
        <w:rPr>
          <w:noProof/>
        </w:rPr>
        <w:pict>
          <v:shape id="Straight Connector 8" o:spid="_x0000_s1032" type="#_x0000_t32" style="position:absolute;left:0;text-align:left;margin-left:435.45pt;margin-top:.05pt;width:21.4pt;height:.05pt;z-index:251647488" o:connectortype="straight" o:preferrelative="t">
            <v:stroke endarrow="block" miterlimit="2"/>
          </v:shape>
        </w:pict>
      </w:r>
      <w:r>
        <w:rPr>
          <w:noProof/>
        </w:rPr>
        <w:pict>
          <v:shape id="Straight Connector 9" o:spid="_x0000_s1033" type="#_x0000_t32" style="position:absolute;left:0;text-align:left;margin-left:277.5pt;margin-top:.05pt;width:21pt;height:.05pt;flip:x;z-index:251648512" o:connectortype="straight" o:preferrelative="t">
            <v:stroke endarrow="block" miterlimit="2"/>
          </v:shape>
        </w:pict>
      </w:r>
      <w:r>
        <w:rPr>
          <w:noProof/>
        </w:rPr>
        <w:pict>
          <v:shape id="Straight Connector 1077" o:spid="_x0000_s1034" type="#_x0000_t32" style="position:absolute;left:0;text-align:left;margin-left:390.45pt;margin-top:.05pt;width:23.7pt;height:.05pt;z-index:251649536" o:connectortype="straight" o:preferrelative="t">
            <v:stroke endarrow="block" miterlimit="2"/>
          </v:shape>
        </w:pict>
      </w:r>
      <w:r>
        <w:rPr>
          <w:noProof/>
        </w:rPr>
        <w:pict>
          <v:shape id="Straight Connector 11" o:spid="_x0000_s1035" type="#_x0000_t32" style="position:absolute;left:0;text-align:left;margin-left:349.95pt;margin-top:12.05pt;width:.05pt;height:39pt;z-index:251650560" o:connectortype="straight" o:preferrelative="t">
            <v:stroke endarrow="block" miterlimit="2"/>
          </v:shape>
        </w:pict>
      </w:r>
    </w:p>
    <w:p w:rsidR="00D2610B" w:rsidRDefault="00D2610B">
      <w:pPr>
        <w:rPr>
          <w:rFonts w:cs="Times New Roman"/>
          <w:sz w:val="44"/>
          <w:szCs w:val="44"/>
        </w:rPr>
      </w:pPr>
      <w:r>
        <w:rPr>
          <w:noProof/>
        </w:rPr>
        <w:pict>
          <v:shape id="Straight Connector 1073" o:spid="_x0000_s1036" type="#_x0000_t32" style="position:absolute;left:0;text-align:left;margin-left:227.7pt;margin-top:28.1pt;width:21pt;height:16.5pt;z-index:251651584" o:connectortype="straight" o:preferrelative="t">
            <v:stroke endarrow="block" miterlimit="2"/>
          </v:shape>
        </w:pict>
      </w:r>
      <w:r>
        <w:rPr>
          <w:noProof/>
        </w:rPr>
        <w:pict>
          <v:shape id="Flowchart: Process 13" o:spid="_x0000_s1037" type="#_x0000_t109" style="position:absolute;left:0;text-align:left;margin-left:248.7pt;margin-top:19.85pt;width:186.75pt;height:29.25pt;z-index:251652608" o:preferrelative="t">
            <v:stroke miterlimit="2"/>
            <v:textbox>
              <w:txbxContent>
                <w:p w:rsidR="00D2610B" w:rsidRDefault="00D2610B">
                  <w:pPr>
                    <w:rPr>
                      <w:rFonts w:cs="Times New Roman"/>
                    </w:rPr>
                  </w:pPr>
                  <w:r>
                    <w:rPr>
                      <w:rFonts w:cs="宋体" w:hint="eastAsia"/>
                    </w:rPr>
                    <w:t>填写办理《就业失业登记证》登记表</w:t>
                  </w:r>
                </w:p>
              </w:txbxContent>
            </v:textbox>
          </v:shape>
        </w:pict>
      </w:r>
    </w:p>
    <w:p w:rsidR="00D2610B" w:rsidRDefault="00D2610B">
      <w:pPr>
        <w:rPr>
          <w:rFonts w:cs="Times New Roman"/>
          <w:sz w:val="44"/>
          <w:szCs w:val="44"/>
        </w:rPr>
      </w:pPr>
      <w:r>
        <w:rPr>
          <w:noProof/>
        </w:rPr>
        <w:pict>
          <v:shape id="Straight Connector 14" o:spid="_x0000_s1038" type="#_x0000_t32" style="position:absolute;left:0;text-align:left;margin-left:435.45pt;margin-top:3.65pt;width:21.4pt;height:9.75pt;flip:x;z-index:251653632" o:connectortype="straight" o:preferrelative="t">
            <v:stroke endarrow="block" miterlimit="2"/>
          </v:shape>
        </w:pict>
      </w:r>
      <w:r>
        <w:rPr>
          <w:noProof/>
        </w:rPr>
        <w:pict>
          <v:shape id="Straight Connector 15" o:spid="_x0000_s1039" type="#_x0000_t32" style="position:absolute;left:0;text-align:left;margin-left:348.95pt;margin-top:17.9pt;width:.3pt;height:36.75pt;z-index:251654656" o:connectortype="straight" o:preferrelative="t">
            <v:stroke endarrow="block" miterlimit="2"/>
          </v:shape>
        </w:pict>
      </w:r>
    </w:p>
    <w:p w:rsidR="00D2610B" w:rsidRDefault="00D2610B">
      <w:pPr>
        <w:rPr>
          <w:rFonts w:cs="Times New Roman"/>
          <w:sz w:val="44"/>
          <w:szCs w:val="44"/>
        </w:rPr>
      </w:pPr>
      <w:r>
        <w:rPr>
          <w:noProof/>
        </w:rPr>
        <w:pict>
          <v:shape id="Flowchart: Process 1053" o:spid="_x0000_s1040" type="#_x0000_t109" style="position:absolute;left:0;text-align:left;margin-left:298.5pt;margin-top:23.45pt;width:108pt;height:24pt;z-index:251655680" o:preferrelative="t">
            <v:stroke miterlimit="2"/>
            <v:textbox>
              <w:txbxContent>
                <w:p w:rsidR="00D2610B" w:rsidRDefault="00D2610B">
                  <w:pPr>
                    <w:jc w:val="center"/>
                    <w:rPr>
                      <w:rFonts w:cs="Times New Roman"/>
                    </w:rPr>
                  </w:pPr>
                  <w:r>
                    <w:rPr>
                      <w:rFonts w:cs="宋体" w:hint="eastAsia"/>
                    </w:rPr>
                    <w:t>材料初审和受理</w:t>
                  </w:r>
                </w:p>
              </w:txbxContent>
            </v:textbox>
          </v:shape>
        </w:pict>
      </w:r>
    </w:p>
    <w:p w:rsidR="00D2610B" w:rsidRDefault="00D2610B">
      <w:pPr>
        <w:rPr>
          <w:rFonts w:cs="Times New Roman"/>
          <w:sz w:val="44"/>
          <w:szCs w:val="44"/>
        </w:rPr>
      </w:pPr>
      <w:r>
        <w:rPr>
          <w:noProof/>
        </w:rPr>
        <w:pict>
          <v:shape id="Straight Connector 1070" o:spid="_x0000_s1041" type="#_x0000_t32" style="position:absolute;left:0;text-align:left;margin-left:537.45pt;margin-top:6.5pt;width:.05pt;height:45.75pt;flip:y;z-index:251656704" o:connectortype="straight" o:preferrelative="t">
            <v:stroke miterlimit="2"/>
          </v:shape>
        </w:pict>
      </w:r>
      <w:r>
        <w:rPr>
          <w:noProof/>
        </w:rPr>
        <w:pict>
          <v:shape id="Straight Connector 1071" o:spid="_x0000_s1042" type="#_x0000_t32" style="position:absolute;left:0;text-align:left;margin-left:407.25pt;margin-top:6.5pt;width:130.2pt;height:.05pt;flip:x;z-index:251657728" o:connectortype="straight" o:preferrelative="t">
            <v:stroke endarrow="block" miterlimit="2"/>
          </v:shape>
        </w:pict>
      </w:r>
      <w:r>
        <w:rPr>
          <w:noProof/>
        </w:rPr>
        <w:pict>
          <v:shape id="Straight Connector 1062" o:spid="_x0000_s1043" type="#_x0000_t32" style="position:absolute;left:0;text-align:left;margin-left:349.45pt;margin-top:17pt;width:.5pt;height:30pt;z-index:251658752" o:connectortype="straight" o:preferrelative="t">
            <v:stroke endarrow="block" miterlimit="2"/>
          </v:shape>
        </w:pict>
      </w:r>
    </w:p>
    <w:p w:rsidR="00D2610B" w:rsidRDefault="00D2610B">
      <w:pPr>
        <w:tabs>
          <w:tab w:val="left" w:pos="6730"/>
          <w:tab w:val="left" w:pos="8760"/>
        </w:tabs>
        <w:rPr>
          <w:rFonts w:cs="Times New Roman"/>
        </w:rPr>
      </w:pPr>
      <w:r>
        <w:rPr>
          <w:rFonts w:cs="Times New Roman"/>
          <w:sz w:val="44"/>
          <w:szCs w:val="44"/>
        </w:rPr>
        <w:tab/>
      </w:r>
      <w:r>
        <w:rPr>
          <w:rFonts w:cs="宋体" w:hint="eastAsia"/>
        </w:rPr>
        <w:t>是</w:t>
      </w:r>
      <w:r>
        <w:rPr>
          <w:rFonts w:cs="Times New Roman"/>
        </w:rPr>
        <w:tab/>
      </w:r>
      <w:r>
        <w:rPr>
          <w:rFonts w:cs="Times New Roman"/>
        </w:rPr>
        <w:tab/>
      </w:r>
    </w:p>
    <w:p w:rsidR="00D2610B" w:rsidRDefault="00D2610B">
      <w:pPr>
        <w:tabs>
          <w:tab w:val="left" w:pos="8884"/>
        </w:tabs>
        <w:rPr>
          <w:rFonts w:cs="Times New Roman"/>
        </w:rPr>
      </w:pPr>
      <w:r>
        <w:rPr>
          <w:noProof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Flowchart: Decision 20" o:spid="_x0000_s1044" type="#_x0000_t110" style="position:absolute;left:0;text-align:left;margin-left:277.5pt;margin-top:.2pt;width:142.2pt;height:36pt;z-index:251659776" o:preferrelative="t">
            <v:stroke miterlimit="2"/>
            <v:textbox>
              <w:txbxContent>
                <w:p w:rsidR="00D2610B" w:rsidRDefault="00D2610B">
                  <w:pPr>
                    <w:rPr>
                      <w:rFonts w:cs="Times New Roman"/>
                    </w:rPr>
                  </w:pPr>
                  <w:r>
                    <w:rPr>
                      <w:rFonts w:cs="宋体" w:hint="eastAsia"/>
                    </w:rPr>
                    <w:t>材料是否齐全</w:t>
                  </w:r>
                </w:p>
              </w:txbxContent>
            </v:textbox>
          </v:shape>
        </w:pict>
      </w:r>
      <w:r>
        <w:rPr>
          <w:noProof/>
        </w:rPr>
        <w:pict>
          <v:shape id="Flowchart: Process 1055" o:spid="_x0000_s1045" type="#_x0000_t109" style="position:absolute;left:0;text-align:left;margin-left:485.7pt;margin-top:5.45pt;width:128.7pt;height:25.5pt;z-index:251660800" o:preferrelative="t">
            <v:stroke miterlimit="2"/>
            <v:textbox>
              <w:txbxContent>
                <w:p w:rsidR="00D2610B" w:rsidRDefault="00D2610B">
                  <w:pPr>
                    <w:jc w:val="center"/>
                    <w:rPr>
                      <w:rFonts w:cs="Times New Roman"/>
                    </w:rPr>
                  </w:pPr>
                  <w:r>
                    <w:rPr>
                      <w:rFonts w:cs="宋体" w:hint="eastAsia"/>
                    </w:rPr>
                    <w:t>一次性告知补充材料</w:t>
                  </w:r>
                </w:p>
              </w:txbxContent>
            </v:textbox>
          </v:shape>
        </w:pict>
      </w:r>
      <w:r>
        <w:rPr>
          <w:rFonts w:cs="Times New Roman"/>
          <w:sz w:val="24"/>
          <w:szCs w:val="24"/>
        </w:rPr>
        <w:tab/>
      </w:r>
      <w:r>
        <w:rPr>
          <w:rFonts w:cs="宋体" w:hint="eastAsia"/>
        </w:rPr>
        <w:t>否</w:t>
      </w:r>
    </w:p>
    <w:p w:rsidR="00D2610B" w:rsidRDefault="00D2610B">
      <w:pPr>
        <w:rPr>
          <w:rFonts w:cs="Times New Roman"/>
        </w:rPr>
      </w:pPr>
      <w:r>
        <w:rPr>
          <w:noProof/>
        </w:rPr>
        <w:pict>
          <v:shape id="Straight Connector 1072" o:spid="_x0000_s1046" type="#_x0000_t32" style="position:absolute;left:0;text-align:left;margin-left:419.7pt;margin-top:2.6pt;width:66pt;height:.05pt;z-index:251661824" o:connectortype="straight" o:preferrelative="t">
            <v:stroke endarrow="block" miterlimit="2"/>
          </v:shape>
        </w:pict>
      </w:r>
    </w:p>
    <w:p w:rsidR="00D2610B" w:rsidRDefault="00D2610B">
      <w:pPr>
        <w:rPr>
          <w:rFonts w:cs="Times New Roman"/>
        </w:rPr>
      </w:pPr>
      <w:r>
        <w:rPr>
          <w:noProof/>
        </w:rPr>
        <w:pict>
          <v:shape id="Straight Connector 23" o:spid="_x0000_s1047" type="#_x0000_t32" style="position:absolute;left:0;text-align:left;margin-left:349.4pt;margin-top:5pt;width:.05pt;height:20.35pt;flip:x;z-index:251662848" o:connectortype="straight" o:preferrelative="t">
            <v:stroke endarrow="block" miterlimit="2"/>
          </v:shape>
        </w:pict>
      </w:r>
    </w:p>
    <w:p w:rsidR="00D2610B" w:rsidRDefault="00D2610B">
      <w:pPr>
        <w:rPr>
          <w:rFonts w:cs="Times New Roman"/>
        </w:rPr>
      </w:pPr>
      <w:r>
        <w:rPr>
          <w:noProof/>
        </w:rPr>
        <w:pict>
          <v:shape id="Flowchart: Process 24" o:spid="_x0000_s1048" type="#_x0000_t109" style="position:absolute;left:0;text-align:left;margin-left:321.45pt;margin-top:9.75pt;width:61.95pt;height:26.9pt;z-index:251663872" o:preferrelative="t">
            <v:stroke miterlimit="2"/>
            <v:textbox>
              <w:txbxContent>
                <w:p w:rsidR="00D2610B" w:rsidRDefault="00D2610B">
                  <w:pPr>
                    <w:jc w:val="center"/>
                    <w:rPr>
                      <w:rFonts w:cs="Times New Roman"/>
                    </w:rPr>
                  </w:pPr>
                  <w:r>
                    <w:rPr>
                      <w:rFonts w:cs="宋体" w:hint="eastAsia"/>
                    </w:rPr>
                    <w:t>审</w:t>
                  </w:r>
                  <w:r>
                    <w:t xml:space="preserve"> </w:t>
                  </w:r>
                  <w:r>
                    <w:rPr>
                      <w:rFonts w:cs="宋体" w:hint="eastAsia"/>
                    </w:rPr>
                    <w:t>核</w:t>
                  </w:r>
                </w:p>
                <w:p w:rsidR="00D2610B" w:rsidRDefault="00D2610B">
                  <w:pPr>
                    <w:rPr>
                      <w:rFonts w:cs="Times New Roman"/>
                    </w:rPr>
                  </w:pPr>
                </w:p>
              </w:txbxContent>
            </v:textbox>
          </v:shape>
        </w:pict>
      </w:r>
    </w:p>
    <w:p w:rsidR="00D2610B" w:rsidRDefault="00D2610B">
      <w:pPr>
        <w:rPr>
          <w:rFonts w:cs="Times New Roman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8" o:spid="_x0000_s1049" type="#_x0000_t202" style="position:absolute;left:0;text-align:left;margin-left:10.45pt;margin-top:1.05pt;width:186.85pt;height:49.3pt;z-index:251674112" o:preferrelative="t" filled="f" stroked="f">
            <v:textbox inset="7.21pt,,7.21pt">
              <w:txbxContent>
                <w:p w:rsidR="00D2610B" w:rsidRDefault="00D2610B">
                  <w:pPr>
                    <w:snapToGrid w:val="0"/>
                    <w:jc w:val="left"/>
                    <w:rPr>
                      <w:rFonts w:ascii="黑体" w:eastAsia="黑体" w:hAnsi="黑体" w:cs="Times New Roman"/>
                    </w:rPr>
                  </w:pPr>
                  <w:bookmarkStart w:id="0" w:name="_GoBack"/>
                  <w:bookmarkEnd w:id="0"/>
                  <w:r>
                    <w:rPr>
                      <w:rFonts w:ascii="黑体" w:eastAsia="黑体" w:hAnsi="黑体" w:cs="黑体" w:hint="eastAsia"/>
                    </w:rPr>
                    <w:t>承办机构：职业介绍中心</w:t>
                  </w:r>
                </w:p>
                <w:p w:rsidR="00D2610B" w:rsidRDefault="00D2610B">
                  <w:pPr>
                    <w:snapToGrid w:val="0"/>
                    <w:jc w:val="left"/>
                    <w:rPr>
                      <w:rFonts w:ascii="黑体" w:eastAsia="黑体" w:hAnsi="黑体" w:cs="Times New Roman"/>
                    </w:rPr>
                  </w:pPr>
                  <w:r>
                    <w:rPr>
                      <w:rFonts w:ascii="黑体" w:eastAsia="黑体" w:hAnsi="黑体" w:cs="黑体" w:hint="eastAsia"/>
                    </w:rPr>
                    <w:t>服务电话：</w:t>
                  </w:r>
                  <w:r>
                    <w:rPr>
                      <w:rFonts w:ascii="黑体" w:eastAsia="黑体" w:hAnsi="黑体" w:cs="黑体"/>
                    </w:rPr>
                    <w:t>2218836</w:t>
                  </w:r>
                </w:p>
                <w:p w:rsidR="00D2610B" w:rsidRDefault="00D2610B">
                  <w:pPr>
                    <w:snapToGrid w:val="0"/>
                    <w:jc w:val="left"/>
                    <w:rPr>
                      <w:rFonts w:ascii="黑体" w:eastAsia="黑体" w:hAnsi="黑体" w:cs="黑体"/>
                    </w:rPr>
                  </w:pPr>
                  <w:r>
                    <w:rPr>
                      <w:rFonts w:ascii="黑体" w:eastAsia="黑体" w:hAnsi="黑体" w:cs="黑体" w:hint="eastAsia"/>
                    </w:rPr>
                    <w:t>监督电话：</w:t>
                  </w:r>
                  <w:r>
                    <w:rPr>
                      <w:rFonts w:ascii="黑体" w:eastAsia="黑体" w:hAnsi="黑体" w:cs="黑体"/>
                    </w:rPr>
                    <w:t>2199409</w:t>
                  </w:r>
                </w:p>
              </w:txbxContent>
            </v:textbox>
          </v:shape>
        </w:pict>
      </w:r>
    </w:p>
    <w:p w:rsidR="00D2610B" w:rsidRDefault="00D2610B">
      <w:pPr>
        <w:spacing w:line="200" w:lineRule="exact"/>
        <w:rPr>
          <w:rFonts w:cs="Times New Roman"/>
        </w:rPr>
      </w:pPr>
      <w:r>
        <w:rPr>
          <w:noProof/>
        </w:rPr>
        <w:pict>
          <v:shape id="Straight Connector 25" o:spid="_x0000_s1050" type="#_x0000_t32" style="position:absolute;left:0;text-align:left;margin-left:348.95pt;margin-top:5.45pt;width:.5pt;height:13.15pt;z-index:251664896" o:connectortype="straight" o:preferrelative="t">
            <v:stroke endarrow="block" miterlimit="2"/>
          </v:shape>
        </w:pict>
      </w:r>
    </w:p>
    <w:p w:rsidR="00D2610B" w:rsidRDefault="00D2610B">
      <w:pPr>
        <w:tabs>
          <w:tab w:val="left" w:pos="5055"/>
        </w:tabs>
        <w:spacing w:line="200" w:lineRule="exact"/>
        <w:rPr>
          <w:rFonts w:cs="Times New Roman"/>
        </w:rPr>
      </w:pPr>
      <w:r>
        <w:rPr>
          <w:noProof/>
        </w:rPr>
        <w:pict>
          <v:shape id="Flowchart: Decision 26" o:spid="_x0000_s1051" type="#_x0000_t110" style="position:absolute;left:0;text-align:left;margin-left:281.25pt;margin-top:8.6pt;width:134.25pt;height:33.75pt;z-index:251665920" o:preferrelative="t">
            <v:stroke miterlimit="2"/>
            <v:textbox>
              <w:txbxContent>
                <w:p w:rsidR="00D2610B" w:rsidRDefault="00D2610B">
                  <w:pPr>
                    <w:ind w:firstLineChars="100" w:firstLine="210"/>
                    <w:rPr>
                      <w:rFonts w:cs="Times New Roman"/>
                    </w:rPr>
                  </w:pPr>
                  <w:r>
                    <w:rPr>
                      <w:rFonts w:cs="宋体" w:hint="eastAsia"/>
                    </w:rPr>
                    <w:t>是否通过</w:t>
                  </w:r>
                </w:p>
              </w:txbxContent>
            </v:textbox>
          </v:shape>
        </w:pict>
      </w:r>
      <w:r>
        <w:rPr>
          <w:rFonts w:cs="Times New Roman"/>
        </w:rPr>
        <w:tab/>
      </w:r>
    </w:p>
    <w:p w:rsidR="00D2610B" w:rsidRDefault="00D2610B">
      <w:pPr>
        <w:tabs>
          <w:tab w:val="left" w:pos="5096"/>
        </w:tabs>
        <w:spacing w:line="200" w:lineRule="exact"/>
        <w:rPr>
          <w:rFonts w:cs="Times New Roman"/>
        </w:rPr>
      </w:pPr>
      <w:r>
        <w:rPr>
          <w:noProof/>
        </w:rPr>
        <w:pict>
          <v:shape id="Flowchart: Alternate Process 27" o:spid="_x0000_s1052" type="#_x0000_t176" style="position:absolute;left:0;text-align:left;margin-left:306pt;margin-top:98pt;width:92.25pt;height:29.15pt;z-index:251666944" o:preferrelative="t">
            <v:stroke miterlimit="2"/>
            <v:textbox>
              <w:txbxContent>
                <w:p w:rsidR="00D2610B" w:rsidRDefault="00D2610B">
                  <w:pPr>
                    <w:jc w:val="center"/>
                    <w:rPr>
                      <w:rFonts w:cs="Times New Roman"/>
                    </w:rPr>
                  </w:pPr>
                  <w:r>
                    <w:rPr>
                      <w:rFonts w:cs="宋体" w:hint="eastAsia"/>
                    </w:rPr>
                    <w:t>办理结束</w:t>
                  </w:r>
                </w:p>
              </w:txbxContent>
            </v:textbox>
          </v:shape>
        </w:pict>
      </w:r>
      <w:r>
        <w:rPr>
          <w:rFonts w:cs="Times New Roman"/>
        </w:rPr>
        <w:tab/>
      </w:r>
      <w:r>
        <w:rPr>
          <w:rFonts w:cs="宋体" w:hint="eastAsia"/>
        </w:rPr>
        <w:t>否</w:t>
      </w:r>
    </w:p>
    <w:p w:rsidR="00D2610B" w:rsidRPr="007D6E34" w:rsidRDefault="00D2610B" w:rsidP="007D6E34">
      <w:pPr>
        <w:tabs>
          <w:tab w:val="left" w:pos="4740"/>
        </w:tabs>
        <w:rPr>
          <w:rFonts w:cs="Times New Roman"/>
        </w:rPr>
      </w:pPr>
      <w:r>
        <w:rPr>
          <w:noProof/>
        </w:rPr>
        <w:pict>
          <v:shape id="Straight Connector 28" o:spid="_x0000_s1053" type="#_x0000_t32" style="position:absolute;left:0;text-align:left;margin-left:238.1pt;margin-top:4.7pt;width:.05pt;height:103.55pt;z-index:251667968" o:connectortype="straight" o:preferrelative="t">
            <v:stroke miterlimit="2"/>
          </v:shape>
        </w:pict>
      </w:r>
      <w:r>
        <w:rPr>
          <w:noProof/>
        </w:rPr>
        <w:pict>
          <v:shape id="Straight Connector 29" o:spid="_x0000_s1054" type="#_x0000_t32" style="position:absolute;left:0;text-align:left;margin-left:238.1pt;margin-top:108.2pt;width:67.9pt;height:.05pt;z-index:251668992" o:connectortype="straight" o:preferrelative="t">
            <v:stroke endarrow="block" miterlimit="2"/>
          </v:shape>
        </w:pict>
      </w:r>
      <w:r>
        <w:rPr>
          <w:noProof/>
        </w:rPr>
        <w:pict>
          <v:shape id="Straight Connector 30" o:spid="_x0000_s1055" type="#_x0000_t32" style="position:absolute;left:0;text-align:left;margin-left:238.1pt;margin-top:4.7pt;width:43.15pt;height:.05pt;flip:x;z-index:251670016" o:connectortype="straight" o:preferrelative="t">
            <v:stroke miterlimit="2"/>
          </v:shape>
        </w:pict>
      </w:r>
      <w:r>
        <w:rPr>
          <w:noProof/>
        </w:rPr>
        <w:pict>
          <v:shape id="Straight Connector 31" o:spid="_x0000_s1056" type="#_x0000_t32" style="position:absolute;left:0;text-align:left;margin-left:349.25pt;margin-top:67.7pt;width:.2pt;height:20.3pt;z-index:251671040" o:connectortype="straight" o:preferrelative="t">
            <v:stroke endarrow="block" miterlimit="2"/>
          </v:shape>
        </w:pict>
      </w:r>
      <w:r>
        <w:rPr>
          <w:noProof/>
        </w:rPr>
        <w:pict>
          <v:shape id="Flowchart: Process 32" o:spid="_x0000_s1057" type="#_x0000_t109" style="position:absolute;left:0;text-align:left;margin-left:277.5pt;margin-top:43.7pt;width:148.5pt;height:24pt;z-index:251672064" o:preferrelative="t">
            <v:stroke miterlimit="2"/>
            <v:textbox>
              <w:txbxContent>
                <w:p w:rsidR="00D2610B" w:rsidRDefault="00D2610B">
                  <w:pPr>
                    <w:rPr>
                      <w:rFonts w:cs="Times New Roman"/>
                    </w:rPr>
                  </w:pPr>
                  <w:r>
                    <w:t>10</w:t>
                  </w:r>
                  <w:r>
                    <w:rPr>
                      <w:rFonts w:cs="宋体" w:hint="eastAsia"/>
                    </w:rPr>
                    <w:t>个工作日内办结核发手续</w:t>
                  </w:r>
                </w:p>
              </w:txbxContent>
            </v:textbox>
          </v:shape>
        </w:pict>
      </w:r>
      <w:r>
        <w:rPr>
          <w:noProof/>
        </w:rPr>
        <w:pict>
          <v:shape id="Straight Connector 33" o:spid="_x0000_s1058" type="#_x0000_t32" style="position:absolute;left:0;text-align:left;margin-left:349.25pt;margin-top:24.25pt;width:.2pt;height:19.45pt;z-index:251673088" o:connectortype="straight" o:preferrelative="t">
            <v:stroke endarrow="block" miterlimit="2"/>
          </v:shape>
        </w:pict>
      </w:r>
      <w:r>
        <w:rPr>
          <w:rFonts w:cs="Times New Roman"/>
        </w:rPr>
        <w:tab/>
      </w:r>
    </w:p>
    <w:sectPr w:rsidR="00D2610B" w:rsidRPr="007D6E34" w:rsidSect="008A4CDE">
      <w:pgSz w:w="16838" w:h="11906" w:orient="landscape"/>
      <w:pgMar w:top="1797" w:right="1440" w:bottom="1797" w:left="1440" w:header="851" w:footer="992" w:gutter="0"/>
      <w:cols w:space="720"/>
      <w:docGrid w:type="linesAndChar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方正小标宋简体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黑体">
    <w:altName w:val="um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32E5"/>
    <w:rsid w:val="00033C20"/>
    <w:rsid w:val="000C7B43"/>
    <w:rsid w:val="003D721C"/>
    <w:rsid w:val="004520A2"/>
    <w:rsid w:val="007D6E34"/>
    <w:rsid w:val="008A4CDE"/>
    <w:rsid w:val="00A332E5"/>
    <w:rsid w:val="00C97254"/>
    <w:rsid w:val="00CA0DAC"/>
    <w:rsid w:val="00D2610B"/>
    <w:rsid w:val="6F0C0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locked="1" w:semiHidden="0" w:uiPriority="0"/>
    <w:lsdException w:name="footer" w:locked="1" w:semiHidden="0" w:uiPriority="0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locked="1" w:semiHidden="0" w:uiPriority="0"/>
    <w:lsdException w:name="HTML Bottom of Form" w:locked="1" w:semiHidden="0" w:uiPriority="0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locked="1" w:semiHidden="0" w:uiPriority="0"/>
    <w:lsdException w:name="annotation subject" w:unhideWhenUsed="1"/>
    <w:lsdException w:name="No List" w:locked="1" w:semiHidden="0" w:uiPriority="0"/>
    <w:lsdException w:name="Outline List 1" w:locked="1" w:semiHidden="0" w:uiPriority="0"/>
    <w:lsdException w:name="Outline List 2" w:locked="1" w:semiHidden="0" w:uiPriority="0"/>
    <w:lsdException w:name="Outline List 3" w:locked="1" w:semiHidden="0" w:uiPriority="0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8A4CDE"/>
    <w:pPr>
      <w:widowControl w:val="0"/>
      <w:jc w:val="both"/>
    </w:pPr>
    <w:rPr>
      <w:rFonts w:ascii="Calibri" w:hAnsi="Calibri"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8A4C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A4CDE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8A4C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A4CDE"/>
    <w:rPr>
      <w:sz w:val="18"/>
      <w:szCs w:val="18"/>
    </w:rPr>
  </w:style>
  <w:style w:type="paragraph" w:customStyle="1" w:styleId="ListParagraph1">
    <w:name w:val="List Paragraph1"/>
    <w:basedOn w:val="Normal"/>
    <w:uiPriority w:val="99"/>
    <w:rsid w:val="008A4CD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12</Words>
  <Characters>73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晋城市人社局行政确认运行流程图</dc:title>
  <dc:subject/>
  <dc:creator>jc</dc:creator>
  <cp:keywords/>
  <dc:description/>
  <cp:lastModifiedBy>User</cp:lastModifiedBy>
  <cp:revision>2</cp:revision>
  <dcterms:created xsi:type="dcterms:W3CDTF">2015-11-01T13:46:00Z</dcterms:created>
  <dcterms:modified xsi:type="dcterms:W3CDTF">2020-04-23T08:04:00Z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2052-9.1.0.4798</vt:lpwstr>
  </property>
</Properties>
</file>