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50D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p w14:paraId="08F0C07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晋城市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市级机关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公开遴选</w:t>
      </w:r>
    </w:p>
    <w:p w14:paraId="70C490D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公务员报考指南</w:t>
      </w:r>
    </w:p>
    <w:p w14:paraId="66C186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auto"/>
        </w:rPr>
      </w:pPr>
    </w:p>
    <w:p w14:paraId="0DD97E3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1.基层工作经历起始时间如何界定？</w:t>
      </w:r>
    </w:p>
    <w:p w14:paraId="32221E6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答：基层工作经历起始时间，应当按照实事求是、客观公正的原则进行界定。比如，到基层党政机关、事业单位、国有企业工作的，基层工作经历时间一般自报到之日算起；到其他经济组织、社会组织等单位工作的，基层工作经历时间一般以劳动合同约定的起始时间算起。</w:t>
      </w:r>
    </w:p>
    <w:p w14:paraId="2659597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基层工作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时间可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累计计算。</w:t>
      </w:r>
    </w:p>
    <w:p w14:paraId="19F1327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2.哪些情形不能认定为基层工作经历？</w:t>
      </w:r>
    </w:p>
    <w:p w14:paraId="673A22C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答：基层工作经历应当严格甄别、准确认定。比如，有在基层工作期间借调上级部门等情形实际未在基层工作的，不能认定为基层工作经历。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工作之后取得全日制学历的，全日制学习时间不计入基层工作经历时间。</w:t>
      </w:r>
    </w:p>
    <w:p w14:paraId="05CAB2B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3.在本级机关的工作时间应该如何计算？</w:t>
      </w:r>
    </w:p>
    <w:p w14:paraId="19106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在本级机关的工作时间以正式任职（含试用期）且实际在岗的时间计算，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在本级机关借调工作的时间不能计算在内，到上级机关借调工作和到下级机关挂职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等未实际在本级机关工作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的时间也不能计算在内。</w:t>
      </w:r>
    </w:p>
    <w:p w14:paraId="3C47805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4.在同一层级不同机关的工作时间是否可以累计计算？</w:t>
      </w:r>
    </w:p>
    <w:p w14:paraId="079A368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答：可以。比如，某考生先后在两个县直机关工作，可累计计算其在县级机关工作的时间。</w:t>
      </w:r>
    </w:p>
    <w:p w14:paraId="4D1DBB2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5.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报考职位表中所要求的学历、学位如何把握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？</w:t>
      </w:r>
    </w:p>
    <w:p w14:paraId="390FE1D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答：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报考职位所要求的文化程度是指符合职位要求的学习经历，包括普通高等院校教育和非普通高等学历教育的其他国民教育。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非普通高等学历教育的其他国民教育形式（自学考试、成人教育、网络教育、夜大、电大等）毕业生取得毕业证后，符合职位要求的资格条件的，可以报考。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报考者报名所使用的学历、学位、专业须对应。</w:t>
      </w:r>
    </w:p>
    <w:p w14:paraId="2F8501E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6.如何理解任免机关（单位）？</w:t>
      </w:r>
    </w:p>
    <w:p w14:paraId="6540AAB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答：任免机关（单位）指按照干部管理权限，对报名人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员职务职级具有任免权限的机关（单位）。</w:t>
      </w:r>
    </w:p>
    <w:p w14:paraId="5F28B62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Style w:val="8"/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7.在报名参加本次公开遴选过程中，被</w:t>
      </w:r>
      <w:r>
        <w:rPr>
          <w:rStyle w:val="8"/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其他</w:t>
      </w:r>
      <w:r>
        <w:rPr>
          <w:rStyle w:val="8"/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机关遴选为公务员或者参照公务员法管理机关（单位）工作人员，应当如何处理？</w:t>
      </w:r>
    </w:p>
    <w:p w14:paraId="56ED9EE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yellow"/>
        </w:rPr>
      </w:pP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答：考生在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参加本次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市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级机关公开遴选公务员过程中，被遴选为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其他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机关公务员或者参照公务员法管理机关（单位）工作人员的，应当如实报告情况，并中止参加本次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市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级机关公开遴选，</w:t>
      </w: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遴选部门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不再将其列为面试、体检、考察、公示人选。</w:t>
      </w:r>
    </w:p>
    <w:p w14:paraId="0A53981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.本次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市级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机关公开遴选公务员工作是否有考试辅导用书？是否举办培训班？</w:t>
      </w:r>
    </w:p>
    <w:p w14:paraId="18B594C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答：本次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市级机关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开遴选公务员工作，不出版也不指定考试辅导用书，不举办也不委托任何机构或者个人举办考试辅导培训班，目前社会上出现的有关公务员考试培训、网站或者出版物等，均与本次考试无关，请广大考生提高警惕，莫被误导干扰，谨防上当受骗，共同维护良好的考试秩序。</w:t>
      </w:r>
    </w:p>
    <w:p w14:paraId="1C2485B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晋城市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2025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年度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市级机关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公开遴选公务员报考指南》的适用范围是什么？</w:t>
      </w:r>
    </w:p>
    <w:p w14:paraId="57B2B16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04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答：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晋城市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2025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年度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市级机关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公开遴选公务员报考指南》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仅适用于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本次公开遴选工作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sectPr>
      <w:footerReference r:id="rId3" w:type="default"/>
      <w:pgSz w:w="11906" w:h="16838"/>
      <w:pgMar w:top="187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2EB5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13F5A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13F5A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ODg2NTI2M2YxYTRjZjRmZDI2OTM3ZTAwNmFjODgifQ=="/>
  </w:docVars>
  <w:rsids>
    <w:rsidRoot w:val="70DD178F"/>
    <w:rsid w:val="050C5D8B"/>
    <w:rsid w:val="0515126E"/>
    <w:rsid w:val="08010C1A"/>
    <w:rsid w:val="099A50D6"/>
    <w:rsid w:val="0B3E0F46"/>
    <w:rsid w:val="0E8A2C3A"/>
    <w:rsid w:val="124B0DBA"/>
    <w:rsid w:val="14B0351E"/>
    <w:rsid w:val="171642B8"/>
    <w:rsid w:val="17D41A39"/>
    <w:rsid w:val="1E796C7B"/>
    <w:rsid w:val="20251156"/>
    <w:rsid w:val="26CE7916"/>
    <w:rsid w:val="27724EE3"/>
    <w:rsid w:val="28AE562A"/>
    <w:rsid w:val="2C5F0D8C"/>
    <w:rsid w:val="2E471C16"/>
    <w:rsid w:val="34B41047"/>
    <w:rsid w:val="366838C1"/>
    <w:rsid w:val="3CBFB205"/>
    <w:rsid w:val="41174E25"/>
    <w:rsid w:val="41834607"/>
    <w:rsid w:val="4AB71392"/>
    <w:rsid w:val="4D881E7D"/>
    <w:rsid w:val="547E20B5"/>
    <w:rsid w:val="5B116F03"/>
    <w:rsid w:val="5BAA5C3B"/>
    <w:rsid w:val="61BC3A17"/>
    <w:rsid w:val="64412ED5"/>
    <w:rsid w:val="65652263"/>
    <w:rsid w:val="65EE1FFE"/>
    <w:rsid w:val="681306CB"/>
    <w:rsid w:val="6FE64680"/>
    <w:rsid w:val="70DD178F"/>
    <w:rsid w:val="711F769F"/>
    <w:rsid w:val="728F5241"/>
    <w:rsid w:val="ABD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912</Words>
  <Characters>929</Characters>
  <Lines>0</Lines>
  <Paragraphs>0</Paragraphs>
  <TotalTime>1</TotalTime>
  <ScaleCrop>false</ScaleCrop>
  <LinksUpToDate>false</LinksUpToDate>
  <CharactersWithSpaces>929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2023-08-08T09:08:00Z</dcterms:created>
  <dc:creator>gwy</dc:creator>
  <cp:lastModifiedBy>洋果子</cp:lastModifiedBy>
  <cp:lastPrinted>2025-07-16T03:59:00Z</cp:lastPrinted>
  <dcterms:modified xsi:type="dcterms:W3CDTF">2025-09-09T02:36:17Z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1B9136F4EE224A11AA69B961CCCB64DD_13</vt:lpwstr>
  </property>
  <property fmtid="{D5CDD505-2E9C-101B-9397-08002B2CF9AE}" pid="4" name="KSOTemplateDocerSaveRecord">
    <vt:lpwstr>eyJoZGlkIjoiMmM0NmEzMGQ3YWMzZDY4YWI5ODMwMzI3NTlkMDY2ZTgiLCJ1c2VySWQiOiIyNTAwMjQyNTIifQ==</vt:lpwstr>
  </property>
</Properties>
</file>