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900" w:lineRule="exact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晋城市重点文化产业项目库申报表</w:t>
      </w: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（2024年度）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  项目名称：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ind w:firstLine="315" w:firstLineChars="98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ind w:firstLine="315" w:firstLineChars="98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ind w:firstLine="315" w:firstLineChars="98"/>
        <w:jc w:val="left"/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  固定电话：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hAnsi="宋体" w:eastAsia="仿宋_GB2312" w:cs="宋体"/>
          <w:bCs/>
          <w:spacing w:val="-6"/>
          <w:kern w:val="0"/>
          <w:sz w:val="32"/>
          <w:szCs w:val="32"/>
          <w:u w:val="single"/>
        </w:rPr>
        <w:t xml:space="preserve">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</w:t>
      </w:r>
    </w:p>
    <w:p>
      <w:pPr>
        <w:widowControl/>
        <w:wordWrap w:val="0"/>
        <w:spacing w:line="480" w:lineRule="auto"/>
        <w:ind w:firstLine="315" w:firstLineChars="98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hAnsi="宋体" w:eastAsia="仿宋_GB2312" w:cs="宋体"/>
          <w:bCs/>
          <w:spacing w:val="14"/>
          <w:kern w:val="0"/>
          <w:sz w:val="32"/>
          <w:szCs w:val="32"/>
          <w:u w:val="single"/>
        </w:rPr>
        <w:t xml:space="preserve">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  申请日期：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一、项目实施单位基本信息</w:t>
      </w:r>
    </w:p>
    <w:p>
      <w:pPr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 xml:space="preserve"> 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72"/>
        <w:gridCol w:w="900"/>
        <w:gridCol w:w="1206"/>
        <w:gridCol w:w="618"/>
        <w:gridCol w:w="1440"/>
        <w:gridCol w:w="24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国有企业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民营企业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外资企业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72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72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2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68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（按营业执照）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83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出资额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9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05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二、项目实施单位近三年财务状况</w:t>
      </w:r>
    </w:p>
    <w:p>
      <w:pPr>
        <w:ind w:firstLine="7200" w:firstLineChars="30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0"/>
        <w:gridCol w:w="2159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40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个人收入所得税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</w:p>
    <w:tbl>
      <w:tblPr>
        <w:tblStyle w:val="2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800"/>
        <w:gridCol w:w="792"/>
        <w:gridCol w:w="127"/>
        <w:gridCol w:w="1284"/>
        <w:gridCol w:w="461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项目建设周期</w:t>
            </w:r>
          </w:p>
        </w:tc>
        <w:tc>
          <w:tcPr>
            <w:tcW w:w="69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月到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 ，共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项目门类</w:t>
            </w:r>
          </w:p>
        </w:tc>
        <w:tc>
          <w:tcPr>
            <w:tcW w:w="6915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新闻信息服务   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内容创作生产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创意设计服务   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文化传播渠道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文化投资运营   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文化娱乐休闲服务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文化辅助生产和中介服务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文化装备生产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文化消费终端生产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9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□启动阶段     □建设阶段      □完成阶段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项目立项情况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□已立项  □未立项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□按规定不需立项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291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91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691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项目绩效目标</w:t>
            </w:r>
          </w:p>
        </w:tc>
        <w:tc>
          <w:tcPr>
            <w:tcW w:w="69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  <w:lang w:val="en"/>
              </w:rPr>
            </w:pPr>
            <w:r>
              <w:rPr>
                <w:rFonts w:hint="eastAsia" w:ascii="宋体" w:hAnsi="宋体"/>
                <w:lang w:val="en"/>
              </w:rPr>
              <w:t>根据项目实际科学设置一、二、三级指标，合理设定指标值。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91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91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51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9" w:hRule="atLeast"/>
        </w:trPr>
        <w:tc>
          <w:tcPr>
            <w:tcW w:w="1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91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（单位：万元）</w:t>
      </w:r>
    </w:p>
    <w:tbl>
      <w:tblPr>
        <w:tblStyle w:val="2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129"/>
        <w:gridCol w:w="196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落实情况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1.自有资金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3.财政拨款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4.其它（请注明）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8" w:hRule="atLeast"/>
        </w:trPr>
        <w:tc>
          <w:tcPr>
            <w:tcW w:w="21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项目资金预算明细及说明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zQ0MDc0NjljOGZkZjM2NzM3ZmIzNmFlYTlhOTYifQ=="/>
  </w:docVars>
  <w:rsids>
    <w:rsidRoot w:val="200641DD"/>
    <w:rsid w:val="200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2023-07-06T03:35:00Z</dcterms:created>
  <dc:creator>自欺欺人1378625885</dc:creator>
  <cp:lastModifiedBy>自欺欺人1378625885</cp:lastModifiedBy>
  <dcterms:modified xsi:type="dcterms:W3CDTF">2023-07-06T03:35:33Z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8C9E3C319ECB451DBF130920387217D1_11</vt:lpwstr>
  </property>
</Properties>
</file>