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t>晋城市</w:t>
      </w:r>
      <w:r>
        <w:rPr>
          <w:rFonts w:hint="eastAsia" w:ascii="方正小标宋简体" w:hAnsi="方正小标宋简体" w:eastAsia="方正小标宋简体" w:cs="方正小标宋简体"/>
          <w:b w:val="0"/>
          <w:bCs w:val="0"/>
          <w:i w:val="0"/>
          <w:caps w:val="0"/>
          <w:color w:val="auto"/>
          <w:spacing w:val="0"/>
          <w:sz w:val="44"/>
          <w:szCs w:val="44"/>
          <w:shd w:val="clear" w:fill="FFFFFF"/>
        </w:rPr>
        <w:t>中小学</w:t>
      </w:r>
      <w:r>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t>生</w:t>
      </w:r>
      <w:r>
        <w:rPr>
          <w:rFonts w:hint="eastAsia" w:ascii="方正小标宋简体" w:hAnsi="方正小标宋简体" w:eastAsia="方正小标宋简体" w:cs="方正小标宋简体"/>
          <w:b w:val="0"/>
          <w:bCs w:val="0"/>
          <w:i w:val="0"/>
          <w:caps w:val="0"/>
          <w:color w:val="auto"/>
          <w:spacing w:val="0"/>
          <w:sz w:val="44"/>
          <w:szCs w:val="44"/>
          <w:shd w:val="clear" w:fill="FFFFFF"/>
          <w:lang w:val="en-US" w:eastAsia="zh-CN"/>
        </w:rPr>
        <w:t>校外教育</w:t>
      </w:r>
      <w:r>
        <w:rPr>
          <w:rFonts w:hint="eastAsia" w:ascii="方正小标宋简体" w:hAnsi="方正小标宋简体" w:eastAsia="方正小标宋简体" w:cs="方正小标宋简体"/>
          <w:b w:val="0"/>
          <w:bCs w:val="0"/>
          <w:i w:val="0"/>
          <w:caps w:val="0"/>
          <w:color w:val="auto"/>
          <w:spacing w:val="0"/>
          <w:sz w:val="44"/>
          <w:szCs w:val="44"/>
          <w:shd w:val="clear" w:fill="FFFFFF"/>
        </w:rPr>
        <w:t>实践基地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认定管理办法</w:t>
      </w:r>
      <w:r>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t>（试行）</w:t>
      </w:r>
      <w:bookmarkStart w:id="0" w:name="_GoBack"/>
      <w:bookmarkEnd w:id="0"/>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val="0"/>
          <w:i w:val="0"/>
          <w:caps w:val="0"/>
          <w:color w:val="auto"/>
          <w:spacing w:val="0"/>
          <w:sz w:val="32"/>
          <w:szCs w:val="32"/>
          <w:shd w:val="clear" w:fill="FFFFFF"/>
          <w:lang w:eastAsia="zh-CN"/>
        </w:rPr>
      </w:pPr>
      <w:r>
        <w:rPr>
          <w:rFonts w:hint="eastAsia" w:ascii="黑体" w:hAnsi="黑体" w:eastAsia="黑体" w:cs="黑体"/>
          <w:b/>
          <w:bCs/>
          <w:i w:val="0"/>
          <w:caps w:val="0"/>
          <w:color w:val="auto"/>
          <w:spacing w:val="0"/>
          <w:sz w:val="32"/>
          <w:szCs w:val="32"/>
          <w:shd w:val="clear" w:fill="FFFFFF"/>
        </w:rPr>
        <w:t>第一条</w:t>
      </w:r>
      <w:r>
        <w:rPr>
          <w:rFonts w:hint="eastAsia" w:ascii="黑体" w:hAnsi="黑体" w:eastAsia="黑体" w:cs="黑体"/>
          <w:b w:val="0"/>
          <w:i w:val="0"/>
          <w:caps w:val="0"/>
          <w:color w:val="auto"/>
          <w:spacing w:val="0"/>
          <w:sz w:val="32"/>
          <w:szCs w:val="32"/>
          <w:shd w:val="clear" w:fill="FFFFFF"/>
          <w:lang w:val="en-US" w:eastAsia="zh-CN"/>
        </w:rPr>
        <w:t xml:space="preserve">  </w:t>
      </w:r>
      <w:r>
        <w:rPr>
          <w:rFonts w:hint="eastAsia" w:ascii="黑体" w:hAnsi="黑体" w:eastAsia="黑体" w:cs="黑体"/>
          <w:b/>
          <w:bCs/>
          <w:i w:val="0"/>
          <w:caps w:val="0"/>
          <w:color w:val="auto"/>
          <w:spacing w:val="0"/>
          <w:sz w:val="32"/>
          <w:szCs w:val="32"/>
          <w:shd w:val="clear" w:fill="FFFFFF"/>
        </w:rPr>
        <w:t>基地</w:t>
      </w:r>
      <w:r>
        <w:rPr>
          <w:rFonts w:hint="eastAsia" w:ascii="黑体" w:hAnsi="黑体" w:eastAsia="黑体" w:cs="黑体"/>
          <w:b/>
          <w:bCs/>
          <w:i w:val="0"/>
          <w:caps w:val="0"/>
          <w:color w:val="auto"/>
          <w:spacing w:val="0"/>
          <w:sz w:val="32"/>
          <w:szCs w:val="32"/>
          <w:shd w:val="clear" w:fill="FFFFFF"/>
          <w:lang w:eastAsia="zh-CN"/>
        </w:rPr>
        <w:t>认定范围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各行业现有的属于下列六大主题板块之一，适合中小学生开展实践教育活动的优质资源单位。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1.优秀传统文化板块。</w:t>
      </w:r>
      <w:r>
        <w:rPr>
          <w:rFonts w:hint="eastAsia" w:ascii="Times New Roman" w:hAnsi="Times New Roman" w:eastAsia="仿宋_GB2312" w:cs="Times New Roman"/>
          <w:color w:val="auto"/>
          <w:kern w:val="2"/>
          <w:sz w:val="32"/>
          <w:szCs w:val="32"/>
          <w:lang w:val="en-US" w:eastAsia="zh-CN" w:bidi="ar-SA"/>
        </w:rPr>
        <w:t>包括旅游服务功能完善的文物保护单位、古籍保护单位、博物馆、非遗场所、优秀传统文化教育基地等单位。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2.革命传统教育板块。</w:t>
      </w:r>
      <w:r>
        <w:rPr>
          <w:rFonts w:hint="eastAsia" w:ascii="Times New Roman" w:hAnsi="Times New Roman" w:eastAsia="仿宋_GB2312" w:cs="Times New Roman"/>
          <w:color w:val="auto"/>
          <w:kern w:val="2"/>
          <w:sz w:val="32"/>
          <w:szCs w:val="32"/>
          <w:lang w:val="en-US" w:eastAsia="zh-CN" w:bidi="ar-SA"/>
        </w:rPr>
        <w:t>包括爱国主义教育基地、中共党史教育基地、革命历史类纪念设施遗址等单位。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3.国情教育板块。</w:t>
      </w:r>
      <w:r>
        <w:rPr>
          <w:rFonts w:hint="eastAsia" w:ascii="Times New Roman" w:hAnsi="Times New Roman" w:eastAsia="仿宋_GB2312" w:cs="Times New Roman"/>
          <w:color w:val="auto"/>
          <w:kern w:val="2"/>
          <w:sz w:val="32"/>
          <w:szCs w:val="32"/>
          <w:lang w:val="en-US" w:eastAsia="zh-CN" w:bidi="ar-SA"/>
        </w:rPr>
        <w:t>包括体现基本国情和改革开放成就的美丽乡村、传统村落、特色小镇、大型知名企业、大型公共设施、重大工程、转型综改示范区等单位。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4.国防科工板块。</w:t>
      </w:r>
      <w:r>
        <w:rPr>
          <w:rFonts w:hint="eastAsia" w:ascii="Times New Roman" w:hAnsi="Times New Roman" w:eastAsia="仿宋_GB2312" w:cs="Times New Roman"/>
          <w:color w:val="auto"/>
          <w:kern w:val="2"/>
          <w:sz w:val="32"/>
          <w:szCs w:val="32"/>
          <w:lang w:val="en-US" w:eastAsia="zh-CN" w:bidi="ar-SA"/>
        </w:rPr>
        <w:t>包括国家安全教育基地、国防教育基地、科技馆、科普教育基地、科技创新基地、高等学校、科研院所等单位。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5.自然生态板块。</w:t>
      </w:r>
      <w:r>
        <w:rPr>
          <w:rFonts w:hint="eastAsia" w:ascii="Times New Roman" w:hAnsi="Times New Roman" w:eastAsia="仿宋_GB2312" w:cs="Times New Roman"/>
          <w:color w:val="auto"/>
          <w:kern w:val="2"/>
          <w:sz w:val="32"/>
          <w:szCs w:val="32"/>
          <w:lang w:val="en-US" w:eastAsia="zh-CN" w:bidi="ar-SA"/>
        </w:rPr>
        <w:t>包括自然景区、城镇公园、植物园、动物园、风景名胜区、自然遗产地、文化遗产地、示范性农业基地、生态保护区、野生动物保护基地等单位。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6.劳动教育板块。</w:t>
      </w:r>
      <w:r>
        <w:rPr>
          <w:rFonts w:hint="eastAsia" w:ascii="Times New Roman" w:hAnsi="Times New Roman" w:eastAsia="仿宋_GB2312" w:cs="Times New Roman"/>
          <w:color w:val="auto"/>
          <w:kern w:val="2"/>
          <w:sz w:val="32"/>
          <w:szCs w:val="32"/>
          <w:lang w:val="en-US" w:eastAsia="zh-CN" w:bidi="ar-SA"/>
        </w:rPr>
        <w:t>包括</w:t>
      </w:r>
      <w:r>
        <w:rPr>
          <w:rFonts w:hint="default" w:ascii="Times New Roman" w:hAnsi="Times New Roman" w:eastAsia="仿宋_GB2312" w:cs="Times New Roman"/>
          <w:color w:val="auto"/>
          <w:kern w:val="2"/>
          <w:sz w:val="32"/>
          <w:szCs w:val="32"/>
          <w:lang w:val="en-US" w:eastAsia="zh-CN" w:bidi="ar-SA"/>
        </w:rPr>
        <w:t>中小学综合实践基地、青少年校外活动场所、中小学研学实践教育基地、</w:t>
      </w:r>
      <w:r>
        <w:rPr>
          <w:rFonts w:hint="eastAsia" w:ascii="Times New Roman" w:hAnsi="Times New Roman" w:eastAsia="仿宋_GB2312" w:cs="Times New Roman"/>
          <w:color w:val="auto"/>
          <w:kern w:val="2"/>
          <w:sz w:val="32"/>
          <w:szCs w:val="32"/>
          <w:lang w:val="en-US" w:eastAsia="zh-CN" w:bidi="ar-SA"/>
        </w:rPr>
        <w:t>示范性农业基地、现代农业产业园区、现代工业产业园区、科技工业园区、</w:t>
      </w:r>
      <w:r>
        <w:rPr>
          <w:rFonts w:hint="default" w:ascii="Times New Roman" w:hAnsi="Times New Roman" w:eastAsia="仿宋_GB2312" w:cs="Times New Roman"/>
          <w:color w:val="auto"/>
          <w:kern w:val="2"/>
          <w:sz w:val="32"/>
          <w:szCs w:val="32"/>
          <w:lang w:val="en-US" w:eastAsia="zh-CN" w:bidi="ar-SA"/>
        </w:rPr>
        <w:t>高校智创实训中心、新时代文明实践中心；山林草园、种养殖场、特色乡村、农业生态园、厂矿企业、职业学校实验工</w:t>
      </w:r>
      <w:r>
        <w:rPr>
          <w:rFonts w:hint="eastAsia" w:ascii="Times New Roman" w:hAnsi="Times New Roman" w:eastAsia="仿宋_GB2312" w:cs="Times New Roman"/>
          <w:color w:val="auto"/>
          <w:kern w:val="2"/>
          <w:sz w:val="32"/>
          <w:szCs w:val="32"/>
          <w:lang w:val="en-US" w:eastAsia="zh-CN" w:bidi="ar-SA"/>
        </w:rPr>
        <w:t>厂</w:t>
      </w:r>
      <w:r>
        <w:rPr>
          <w:rFonts w:hint="default" w:ascii="Times New Roman" w:hAnsi="Times New Roman" w:eastAsia="仿宋_GB2312" w:cs="Times New Roman"/>
          <w:color w:val="auto"/>
          <w:kern w:val="2"/>
          <w:sz w:val="32"/>
          <w:szCs w:val="32"/>
          <w:lang w:val="en-US" w:eastAsia="zh-CN" w:bidi="ar-SA"/>
        </w:rPr>
        <w:t>等学农学工实践基地；其他社会机构等服务性劳动基地。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val="0"/>
          <w:i w:val="0"/>
          <w:caps w:val="0"/>
          <w:color w:val="auto"/>
          <w:spacing w:val="0"/>
          <w:sz w:val="32"/>
          <w:szCs w:val="32"/>
          <w:shd w:val="clear" w:fill="FFFFFF"/>
          <w:lang w:eastAsia="zh-CN"/>
        </w:rPr>
      </w:pPr>
      <w:r>
        <w:rPr>
          <w:rFonts w:hint="eastAsia" w:ascii="黑体" w:hAnsi="黑体" w:eastAsia="黑体" w:cs="黑体"/>
          <w:b/>
          <w:bCs/>
          <w:i w:val="0"/>
          <w:caps w:val="0"/>
          <w:color w:val="auto"/>
          <w:spacing w:val="0"/>
          <w:sz w:val="32"/>
          <w:szCs w:val="32"/>
          <w:shd w:val="clear" w:fill="FFFFFF"/>
          <w:lang w:val="en-US" w:eastAsia="zh-CN"/>
        </w:rPr>
        <w:t xml:space="preserve">第二条  </w:t>
      </w:r>
      <w:r>
        <w:rPr>
          <w:rFonts w:hint="eastAsia" w:ascii="黑体" w:hAnsi="黑体" w:eastAsia="黑体" w:cs="黑体"/>
          <w:b/>
          <w:bCs/>
          <w:i w:val="0"/>
          <w:caps w:val="0"/>
          <w:color w:val="auto"/>
          <w:spacing w:val="0"/>
          <w:sz w:val="32"/>
          <w:szCs w:val="32"/>
          <w:shd w:val="clear" w:fill="FFFFFF"/>
        </w:rPr>
        <w:t>基地</w:t>
      </w:r>
      <w:r>
        <w:rPr>
          <w:rFonts w:hint="eastAsia" w:ascii="黑体" w:hAnsi="黑体" w:eastAsia="黑体" w:cs="黑体"/>
          <w:b/>
          <w:bCs/>
          <w:i w:val="0"/>
          <w:caps w:val="0"/>
          <w:color w:val="auto"/>
          <w:spacing w:val="0"/>
          <w:sz w:val="32"/>
          <w:szCs w:val="32"/>
          <w:shd w:val="clear" w:fill="FFFFFF"/>
          <w:lang w:val="en-US" w:eastAsia="zh-CN"/>
        </w:rPr>
        <w:t>基本要求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具备独立法人资质和相应的证照，</w:t>
      </w:r>
      <w:r>
        <w:rPr>
          <w:rFonts w:hint="eastAsia" w:ascii="Times New Roman" w:hAnsi="Times New Roman" w:eastAsia="仿宋_GB2312" w:cs="Times New Roman"/>
          <w:color w:val="auto"/>
          <w:kern w:val="2"/>
          <w:sz w:val="32"/>
          <w:szCs w:val="32"/>
          <w:lang w:val="en-US" w:eastAsia="zh-CN" w:bidi="ar-SA"/>
        </w:rPr>
        <w:t>在依法合规的基础上进行建设与运营；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2.单位财务状况良好，正常运行一年以上；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具有相应的活动场地和专业的设施设备，其中特殊设备要具备主管单位的检测验收报告；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4.积极落实立德树人根本任务，帮助中小学生了解国情、热爱祖国、开阔眼界、增长知识，着力提高社会责任感、创新精神和实践能力；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近三年来没有受到各级行政管理（执法）机构的处罚，未发生过重大安全事故。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i w:val="0"/>
          <w:caps w:val="0"/>
          <w:color w:val="auto"/>
          <w:spacing w:val="0"/>
          <w:sz w:val="32"/>
          <w:szCs w:val="32"/>
          <w:shd w:val="clear" w:fill="FFFFFF"/>
        </w:rPr>
      </w:pPr>
      <w:r>
        <w:rPr>
          <w:rFonts w:hint="eastAsia" w:ascii="黑体" w:hAnsi="黑体" w:eastAsia="黑体" w:cs="黑体"/>
          <w:b/>
          <w:bCs/>
          <w:i w:val="0"/>
          <w:caps w:val="0"/>
          <w:color w:val="auto"/>
          <w:spacing w:val="0"/>
          <w:sz w:val="32"/>
          <w:szCs w:val="32"/>
          <w:shd w:val="clear" w:fill="FFFFFF"/>
          <w:lang w:val="en-US" w:eastAsia="zh-CN"/>
        </w:rPr>
        <w:t xml:space="preserve">第三条  </w:t>
      </w:r>
      <w:r>
        <w:rPr>
          <w:rFonts w:hint="eastAsia" w:ascii="黑体" w:hAnsi="黑体" w:eastAsia="黑体" w:cs="黑体"/>
          <w:b/>
          <w:bCs/>
          <w:i w:val="0"/>
          <w:caps w:val="0"/>
          <w:color w:val="auto"/>
          <w:spacing w:val="0"/>
          <w:sz w:val="32"/>
          <w:szCs w:val="32"/>
          <w:shd w:val="clear" w:fill="FFFFFF"/>
        </w:rPr>
        <w:t>基地认定标准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（一）研学实践教育基地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w:t>
      </w:r>
      <w:r>
        <w:rPr>
          <w:rFonts w:hint="default" w:ascii="Times New Roman" w:hAnsi="Times New Roman" w:eastAsia="仿宋_GB2312" w:cs="Times New Roman"/>
          <w:b/>
          <w:bCs/>
          <w:color w:val="auto"/>
          <w:kern w:val="2"/>
          <w:sz w:val="32"/>
          <w:szCs w:val="32"/>
          <w:lang w:val="en-US" w:eastAsia="zh-CN" w:bidi="ar-SA"/>
        </w:rPr>
        <w:t>课程设置</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设计开发适合中小学</w:t>
      </w:r>
      <w:r>
        <w:rPr>
          <w:rFonts w:hint="eastAsia" w:ascii="Times New Roman" w:hAnsi="Times New Roman" w:eastAsia="仿宋_GB2312" w:cs="Times New Roman"/>
          <w:b w:val="0"/>
          <w:bCs w:val="0"/>
          <w:color w:val="auto"/>
          <w:kern w:val="2"/>
          <w:sz w:val="32"/>
          <w:szCs w:val="32"/>
          <w:lang w:val="en-US" w:eastAsia="zh-CN" w:bidi="ar-SA"/>
        </w:rPr>
        <w:t>校</w:t>
      </w:r>
      <w:r>
        <w:rPr>
          <w:rFonts w:hint="default" w:ascii="Times New Roman" w:hAnsi="Times New Roman" w:eastAsia="仿宋_GB2312" w:cs="Times New Roman"/>
          <w:b w:val="0"/>
          <w:bCs w:val="0"/>
          <w:color w:val="auto"/>
          <w:kern w:val="2"/>
          <w:sz w:val="32"/>
          <w:szCs w:val="32"/>
          <w:lang w:val="en-US" w:eastAsia="zh-CN" w:bidi="ar-SA"/>
        </w:rPr>
        <w:t>各学段学生</w:t>
      </w:r>
      <w:r>
        <w:rPr>
          <w:rFonts w:hint="eastAsia" w:ascii="Times New Roman" w:hAnsi="Times New Roman" w:eastAsia="仿宋_GB2312" w:cs="Times New Roman"/>
          <w:b w:val="0"/>
          <w:bCs w:val="0"/>
          <w:color w:val="auto"/>
          <w:kern w:val="2"/>
          <w:sz w:val="32"/>
          <w:szCs w:val="32"/>
          <w:lang w:val="en-US" w:eastAsia="zh-CN" w:bidi="ar-SA"/>
        </w:rPr>
        <w:t>并</w:t>
      </w:r>
      <w:r>
        <w:rPr>
          <w:rFonts w:hint="default" w:ascii="Times New Roman" w:hAnsi="Times New Roman" w:eastAsia="仿宋_GB2312" w:cs="Times New Roman"/>
          <w:b w:val="0"/>
          <w:bCs w:val="0"/>
          <w:color w:val="auto"/>
          <w:kern w:val="2"/>
          <w:sz w:val="32"/>
          <w:szCs w:val="32"/>
          <w:lang w:val="en-US" w:eastAsia="zh-CN" w:bidi="ar-SA"/>
        </w:rPr>
        <w:t>与学校教育内容相衔接</w:t>
      </w:r>
      <w:r>
        <w:rPr>
          <w:rFonts w:hint="eastAsia" w:ascii="Times New Roman" w:hAnsi="Times New Roman" w:eastAsia="仿宋_GB2312" w:cs="Times New Roman"/>
          <w:b w:val="0"/>
          <w:bCs w:val="0"/>
          <w:color w:val="auto"/>
          <w:kern w:val="2"/>
          <w:sz w:val="32"/>
          <w:szCs w:val="32"/>
          <w:lang w:val="en-US" w:eastAsia="zh-CN" w:bidi="ar-SA"/>
        </w:rPr>
        <w:t>的</w:t>
      </w:r>
      <w:r>
        <w:rPr>
          <w:rFonts w:hint="default" w:ascii="Times New Roman" w:hAnsi="Times New Roman" w:eastAsia="仿宋_GB2312" w:cs="Times New Roman"/>
          <w:b w:val="0"/>
          <w:bCs w:val="0"/>
          <w:color w:val="auto"/>
          <w:kern w:val="2"/>
          <w:sz w:val="32"/>
          <w:szCs w:val="32"/>
          <w:lang w:val="en-US" w:eastAsia="zh-CN" w:bidi="ar-SA"/>
        </w:rPr>
        <w:t>课程</w:t>
      </w:r>
      <w:r>
        <w:rPr>
          <w:rFonts w:hint="eastAsia" w:ascii="Times New Roman" w:hAnsi="Times New Roman" w:eastAsia="仿宋_GB2312" w:cs="Times New Roman"/>
          <w:b w:val="0"/>
          <w:bCs w:val="0"/>
          <w:color w:val="auto"/>
          <w:kern w:val="2"/>
          <w:sz w:val="32"/>
          <w:szCs w:val="32"/>
          <w:lang w:val="en-US" w:eastAsia="zh-CN" w:bidi="ar-SA"/>
        </w:rPr>
        <w:t>，课程</w:t>
      </w:r>
      <w:r>
        <w:rPr>
          <w:rFonts w:hint="default" w:ascii="Times New Roman" w:hAnsi="Times New Roman" w:eastAsia="仿宋_GB2312" w:cs="Times New Roman"/>
          <w:b w:val="0"/>
          <w:bCs w:val="0"/>
          <w:color w:val="auto"/>
          <w:kern w:val="2"/>
          <w:sz w:val="32"/>
          <w:szCs w:val="32"/>
          <w:lang w:val="en-US" w:eastAsia="zh-CN" w:bidi="ar-SA"/>
        </w:rPr>
        <w:t>体系较为完整，</w:t>
      </w:r>
      <w:r>
        <w:rPr>
          <w:rFonts w:hint="eastAsia" w:ascii="Times New Roman" w:hAnsi="Times New Roman" w:eastAsia="仿宋_GB2312" w:cs="Times New Roman"/>
          <w:b w:val="0"/>
          <w:bCs w:val="0"/>
          <w:color w:val="auto"/>
          <w:kern w:val="2"/>
          <w:sz w:val="32"/>
          <w:szCs w:val="32"/>
          <w:lang w:val="en-US" w:eastAsia="zh-CN" w:bidi="ar-SA"/>
        </w:rPr>
        <w:t>教学</w:t>
      </w:r>
      <w:r>
        <w:rPr>
          <w:rFonts w:hint="default" w:ascii="Times New Roman" w:hAnsi="Times New Roman" w:eastAsia="仿宋_GB2312" w:cs="Times New Roman"/>
          <w:b w:val="0"/>
          <w:bCs w:val="0"/>
          <w:color w:val="auto"/>
          <w:kern w:val="2"/>
          <w:sz w:val="32"/>
          <w:szCs w:val="32"/>
          <w:lang w:val="en-US" w:eastAsia="zh-CN" w:bidi="ar-SA"/>
        </w:rPr>
        <w:t>目标明确、主题鲜明</w:t>
      </w:r>
      <w:r>
        <w:rPr>
          <w:rFonts w:hint="eastAsia" w:ascii="Times New Roman" w:hAnsi="Times New Roman" w:eastAsia="仿宋_GB2312" w:cs="Times New Roman"/>
          <w:b w:val="0"/>
          <w:bCs w:val="0"/>
          <w:color w:val="auto"/>
          <w:kern w:val="2"/>
          <w:sz w:val="32"/>
          <w:szCs w:val="32"/>
          <w:lang w:val="en-US" w:eastAsia="zh-CN" w:bidi="ar-SA"/>
        </w:rPr>
        <w:t>，课程</w:t>
      </w:r>
      <w:r>
        <w:rPr>
          <w:rFonts w:hint="default" w:ascii="Times New Roman" w:hAnsi="Times New Roman" w:eastAsia="仿宋_GB2312" w:cs="Times New Roman"/>
          <w:b w:val="0"/>
          <w:bCs w:val="0"/>
          <w:color w:val="auto"/>
          <w:kern w:val="2"/>
          <w:sz w:val="32"/>
          <w:szCs w:val="32"/>
          <w:lang w:val="en-US" w:eastAsia="zh-CN" w:bidi="ar-SA"/>
        </w:rPr>
        <w:t>富有教育功能。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2.师资队伍。</w:t>
      </w:r>
      <w:r>
        <w:rPr>
          <w:rFonts w:hint="eastAsia" w:ascii="Times New Roman" w:hAnsi="Times New Roman" w:eastAsia="仿宋_GB2312" w:cs="Times New Roman"/>
          <w:b w:val="0"/>
          <w:bCs w:val="0"/>
          <w:color w:val="auto"/>
          <w:kern w:val="2"/>
          <w:sz w:val="32"/>
          <w:szCs w:val="32"/>
          <w:u w:val="none"/>
          <w:lang w:val="en-US" w:eastAsia="zh-CN" w:bidi="ar-SA"/>
        </w:rPr>
        <w:t>基地配齐配强导师、辅导员和项目专员等教职人员，教师梯次结构合理，具备相应的资格，教学能力强，具备与学生互动体验等方面的专业知识和技能</w:t>
      </w:r>
      <w:r>
        <w:rPr>
          <w:rFonts w:hint="default" w:ascii="Times New Roman" w:hAnsi="Times New Roman" w:eastAsia="仿宋_GB2312" w:cs="Times New Roman"/>
          <w:b w:val="0"/>
          <w:bCs w:val="0"/>
          <w:color w:val="auto"/>
          <w:kern w:val="2"/>
          <w:sz w:val="32"/>
          <w:szCs w:val="32"/>
          <w:u w:val="none"/>
          <w:lang w:val="en-US" w:eastAsia="zh-CN" w:bidi="ar-SA"/>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3.</w:t>
      </w:r>
      <w:r>
        <w:rPr>
          <w:rFonts w:hint="default" w:ascii="Times New Roman" w:hAnsi="Times New Roman" w:eastAsia="仿宋_GB2312" w:cs="Times New Roman"/>
          <w:b/>
          <w:bCs/>
          <w:color w:val="auto"/>
          <w:kern w:val="2"/>
          <w:sz w:val="32"/>
          <w:szCs w:val="32"/>
          <w:lang w:val="en-US" w:eastAsia="zh-CN" w:bidi="ar-SA"/>
        </w:rPr>
        <w:t>基础设施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w:t>
      </w:r>
      <w:r>
        <w:rPr>
          <w:rFonts w:hint="default" w:ascii="Times New Roman" w:hAnsi="Times New Roman" w:eastAsia="仿宋_GB2312" w:cs="Times New Roman"/>
          <w:b w:val="0"/>
          <w:bCs w:val="0"/>
          <w:color w:val="auto"/>
          <w:kern w:val="2"/>
          <w:sz w:val="32"/>
          <w:szCs w:val="32"/>
          <w:lang w:val="en-US" w:eastAsia="zh-CN" w:bidi="ar-SA"/>
        </w:rPr>
        <w:t>活动区域。适合中小学生开展研究性学习和实践，拥有可供学生集中学习、体验、休整的场地，每期活动能同时容纳100名以上学生。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设施设备。设施设备完善且运行良好，配有必要的教育教学用具、器材；具有必备的应急医疗救护设备。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en-US" w:eastAsia="zh-CN" w:bidi="ar-SA"/>
        </w:rPr>
        <w:t>安保措施。符合公共场所安全的基本要求；各类安全、监控设施设备运作良好，</w:t>
      </w:r>
      <w:r>
        <w:rPr>
          <w:rFonts w:hint="eastAsia" w:ascii="Times New Roman" w:hAnsi="Times New Roman" w:eastAsia="仿宋_GB2312" w:cs="Times New Roman"/>
          <w:b w:val="0"/>
          <w:bCs w:val="0"/>
          <w:color w:val="auto"/>
          <w:kern w:val="2"/>
          <w:sz w:val="32"/>
          <w:szCs w:val="32"/>
          <w:lang w:val="en-US" w:eastAsia="zh-CN" w:bidi="ar-SA"/>
        </w:rPr>
        <w:t>达到</w:t>
      </w:r>
      <w:r>
        <w:rPr>
          <w:rFonts w:hint="default" w:ascii="Times New Roman" w:hAnsi="Times New Roman" w:eastAsia="仿宋_GB2312" w:cs="Times New Roman"/>
          <w:b w:val="0"/>
          <w:bCs w:val="0"/>
          <w:color w:val="auto"/>
          <w:kern w:val="2"/>
          <w:sz w:val="32"/>
          <w:szCs w:val="32"/>
          <w:lang w:val="en-US" w:eastAsia="zh-CN" w:bidi="ar-SA"/>
        </w:rPr>
        <w:t>学生活动场所全覆盖</w:t>
      </w:r>
      <w:r>
        <w:rPr>
          <w:rFonts w:hint="eastAsia" w:ascii="Times New Roman" w:hAnsi="Times New Roman" w:eastAsia="仿宋_GB2312" w:cs="Times New Roman"/>
          <w:b w:val="0"/>
          <w:bCs w:val="0"/>
          <w:color w:val="auto"/>
          <w:kern w:val="2"/>
          <w:sz w:val="32"/>
          <w:szCs w:val="32"/>
          <w:lang w:val="en-US" w:eastAsia="zh-CN" w:bidi="ar-SA"/>
        </w:rPr>
        <w:t>要求</w:t>
      </w:r>
      <w:r>
        <w:rPr>
          <w:rFonts w:hint="default" w:ascii="Times New Roman" w:hAnsi="Times New Roman" w:eastAsia="仿宋_GB2312" w:cs="Times New Roman"/>
          <w:b w:val="0"/>
          <w:bCs w:val="0"/>
          <w:color w:val="auto"/>
          <w:kern w:val="2"/>
          <w:sz w:val="32"/>
          <w:szCs w:val="32"/>
          <w:lang w:val="en-US" w:eastAsia="zh-CN" w:bidi="ar-SA"/>
        </w:rPr>
        <w:t>；消防设施完备；建立安全教育与管理并重的安全保障体系</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应急与事故处理机制</w:t>
      </w:r>
      <w:r>
        <w:rPr>
          <w:rFonts w:hint="eastAsia" w:ascii="Times New Roman" w:hAnsi="Times New Roman" w:eastAsia="仿宋_GB2312" w:cs="Times New Roman"/>
          <w:b w:val="0"/>
          <w:bCs w:val="0"/>
          <w:color w:val="auto"/>
          <w:kern w:val="2"/>
          <w:sz w:val="32"/>
          <w:szCs w:val="32"/>
          <w:lang w:val="en-US" w:eastAsia="zh-CN" w:bidi="ar-SA"/>
        </w:rPr>
        <w:t>，有</w:t>
      </w:r>
      <w:r>
        <w:rPr>
          <w:rFonts w:hint="default" w:ascii="Times New Roman" w:hAnsi="Times New Roman" w:eastAsia="仿宋_GB2312" w:cs="Times New Roman"/>
          <w:b w:val="0"/>
          <w:bCs w:val="0"/>
          <w:color w:val="auto"/>
          <w:kern w:val="2"/>
          <w:sz w:val="32"/>
          <w:szCs w:val="32"/>
          <w:lang w:val="en-US" w:eastAsia="zh-CN" w:bidi="ar-SA"/>
        </w:rPr>
        <w:t>实践活动风险防控预案，制定并严格执行安全、科学的劳动实践操作规范；参</w:t>
      </w:r>
      <w:r>
        <w:rPr>
          <w:rFonts w:hint="eastAsia" w:ascii="Times New Roman" w:hAnsi="Times New Roman" w:eastAsia="仿宋_GB2312" w:cs="Times New Roman"/>
          <w:b w:val="0"/>
          <w:bCs w:val="0"/>
          <w:color w:val="auto"/>
          <w:kern w:val="2"/>
          <w:sz w:val="32"/>
          <w:szCs w:val="32"/>
          <w:lang w:val="en-US" w:eastAsia="zh-CN" w:bidi="ar-SA"/>
        </w:rPr>
        <w:t>保</w:t>
      </w:r>
      <w:r>
        <w:rPr>
          <w:rFonts w:hint="default" w:ascii="Times New Roman" w:hAnsi="Times New Roman" w:eastAsia="仿宋_GB2312" w:cs="Times New Roman"/>
          <w:b w:val="0"/>
          <w:bCs w:val="0"/>
          <w:color w:val="auto"/>
          <w:kern w:val="2"/>
          <w:sz w:val="32"/>
          <w:szCs w:val="32"/>
          <w:lang w:val="en-US" w:eastAsia="zh-CN" w:bidi="ar-SA"/>
        </w:rPr>
        <w:t>相关场所责任保险。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交通环境。交通便利，安全性高，运行环境较好</w:t>
      </w:r>
      <w:r>
        <w:rPr>
          <w:rFonts w:hint="eastAsia" w:ascii="Times New Roman" w:hAnsi="Times New Roman" w:eastAsia="仿宋_GB2312" w:cs="Times New Roman"/>
          <w:b w:val="0"/>
          <w:bCs w:val="0"/>
          <w:color w:val="auto"/>
          <w:kern w:val="2"/>
          <w:sz w:val="32"/>
          <w:szCs w:val="32"/>
          <w:lang w:val="en-US" w:eastAsia="zh-CN" w:bidi="ar-SA"/>
        </w:rPr>
        <w:t>，周边</w:t>
      </w:r>
      <w:r>
        <w:rPr>
          <w:rFonts w:hint="default" w:ascii="Times New Roman" w:hAnsi="Times New Roman" w:eastAsia="仿宋_GB2312" w:cs="Times New Roman"/>
          <w:b w:val="0"/>
          <w:bCs w:val="0"/>
          <w:color w:val="auto"/>
          <w:kern w:val="2"/>
          <w:sz w:val="32"/>
          <w:szCs w:val="32"/>
          <w:lang w:val="en-US" w:eastAsia="zh-CN" w:bidi="ar-SA"/>
        </w:rPr>
        <w:t>10公里范围内</w:t>
      </w:r>
      <w:r>
        <w:rPr>
          <w:rFonts w:hint="eastAsia" w:ascii="Times New Roman" w:hAnsi="Times New Roman" w:eastAsia="仿宋_GB2312" w:cs="Times New Roman"/>
          <w:b w:val="0"/>
          <w:bCs w:val="0"/>
          <w:color w:val="auto"/>
          <w:kern w:val="2"/>
          <w:sz w:val="32"/>
          <w:szCs w:val="32"/>
          <w:lang w:val="en-US" w:eastAsia="zh-CN" w:bidi="ar-SA"/>
        </w:rPr>
        <w:t>具</w:t>
      </w:r>
      <w:r>
        <w:rPr>
          <w:rFonts w:hint="default" w:ascii="Times New Roman" w:hAnsi="Times New Roman" w:eastAsia="仿宋_GB2312" w:cs="Times New Roman"/>
          <w:b w:val="0"/>
          <w:bCs w:val="0"/>
          <w:color w:val="auto"/>
          <w:kern w:val="2"/>
          <w:sz w:val="32"/>
          <w:szCs w:val="32"/>
          <w:lang w:val="en-US" w:eastAsia="zh-CN" w:bidi="ar-SA"/>
        </w:rPr>
        <w:t>有</w:t>
      </w:r>
      <w:r>
        <w:rPr>
          <w:rFonts w:hint="eastAsia" w:ascii="Times New Roman" w:hAnsi="Times New Roman" w:eastAsia="仿宋_GB2312" w:cs="Times New Roman"/>
          <w:b w:val="0"/>
          <w:bCs w:val="0"/>
          <w:color w:val="auto"/>
          <w:kern w:val="2"/>
          <w:sz w:val="32"/>
          <w:szCs w:val="32"/>
          <w:lang w:val="en-US" w:eastAsia="zh-CN" w:bidi="ar-SA"/>
        </w:rPr>
        <w:t>医疗机构。</w:t>
      </w:r>
      <w:r>
        <w:rPr>
          <w:rFonts w:hint="default" w:ascii="Times New Roman" w:hAnsi="Times New Roman" w:eastAsia="仿宋_GB2312" w:cs="Times New Roman"/>
          <w:b w:val="0"/>
          <w:bCs w:val="0"/>
          <w:color w:val="auto"/>
          <w:kern w:val="2"/>
          <w:sz w:val="32"/>
          <w:szCs w:val="32"/>
          <w:lang w:val="en-US" w:eastAsia="zh-CN" w:bidi="ar-SA"/>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4.</w:t>
      </w:r>
      <w:r>
        <w:rPr>
          <w:rFonts w:hint="default" w:ascii="Times New Roman" w:hAnsi="Times New Roman" w:eastAsia="仿宋_GB2312" w:cs="Times New Roman"/>
          <w:b/>
          <w:bCs/>
          <w:color w:val="auto"/>
          <w:kern w:val="2"/>
          <w:sz w:val="32"/>
          <w:szCs w:val="32"/>
          <w:lang w:val="en-US" w:eastAsia="zh-CN" w:bidi="ar-SA"/>
        </w:rPr>
        <w:t>管理制度</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管理制度健全，</w:t>
      </w:r>
      <w:r>
        <w:rPr>
          <w:rFonts w:hint="eastAsia" w:ascii="Times New Roman" w:hAnsi="Times New Roman" w:eastAsia="仿宋_GB2312" w:cs="Times New Roman"/>
          <w:b w:val="0"/>
          <w:bCs w:val="0"/>
          <w:color w:val="auto"/>
          <w:kern w:val="2"/>
          <w:sz w:val="32"/>
          <w:szCs w:val="32"/>
          <w:lang w:val="en-US" w:eastAsia="zh-CN" w:bidi="ar-SA"/>
        </w:rPr>
        <w:t>具</w:t>
      </w:r>
      <w:r>
        <w:rPr>
          <w:rFonts w:hint="default" w:ascii="Times New Roman" w:hAnsi="Times New Roman" w:eastAsia="仿宋_GB2312" w:cs="Times New Roman"/>
          <w:b w:val="0"/>
          <w:bCs w:val="0"/>
          <w:color w:val="auto"/>
          <w:kern w:val="2"/>
          <w:sz w:val="32"/>
          <w:szCs w:val="32"/>
          <w:lang w:val="en-US" w:eastAsia="zh-CN" w:bidi="ar-SA"/>
        </w:rPr>
        <w:t>有涵盖教学、行政、学生、安全管理</w:t>
      </w:r>
      <w:r>
        <w:rPr>
          <w:rFonts w:hint="eastAsia" w:ascii="Times New Roman" w:hAnsi="Times New Roman" w:eastAsia="仿宋_GB2312" w:cs="Times New Roman"/>
          <w:b w:val="0"/>
          <w:bCs w:val="0"/>
          <w:color w:val="auto"/>
          <w:kern w:val="2"/>
          <w:sz w:val="32"/>
          <w:szCs w:val="32"/>
          <w:lang w:val="en-US" w:eastAsia="zh-CN" w:bidi="ar-SA"/>
        </w:rPr>
        <w:t>等系列</w:t>
      </w:r>
      <w:r>
        <w:rPr>
          <w:rFonts w:hint="default" w:ascii="Times New Roman" w:hAnsi="Times New Roman" w:eastAsia="仿宋_GB2312" w:cs="Times New Roman"/>
          <w:b w:val="0"/>
          <w:bCs w:val="0"/>
          <w:color w:val="auto"/>
          <w:kern w:val="2"/>
          <w:sz w:val="32"/>
          <w:szCs w:val="32"/>
          <w:lang w:val="en-US" w:eastAsia="zh-CN" w:bidi="ar-SA"/>
        </w:rPr>
        <w:t>制度措施。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5.</w:t>
      </w:r>
      <w:r>
        <w:rPr>
          <w:rFonts w:hint="default" w:ascii="Times New Roman" w:hAnsi="Times New Roman" w:eastAsia="仿宋_GB2312" w:cs="Times New Roman"/>
          <w:b/>
          <w:bCs/>
          <w:color w:val="auto"/>
          <w:kern w:val="2"/>
          <w:sz w:val="32"/>
          <w:szCs w:val="32"/>
          <w:lang w:val="en-US" w:eastAsia="zh-CN" w:bidi="ar-SA"/>
        </w:rPr>
        <w:t>公益机制</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能以公益服务为本，多方式多渠道提供研学实践教育活动服务</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凡接待学校集体组织的中小学生研学实践团（组），首道门票全免；内设活动项目可免费参与的数量不少于总项目数的50%。</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（二）劳动实践教育基地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_GB2312" w:hAnsi="仿宋_GB2312" w:eastAsia="仿宋_GB2312" w:cs="仿宋_GB2312"/>
          <w:b w:val="0"/>
          <w:bCs w:val="0"/>
          <w:color w:val="auto"/>
          <w:kern w:val="2"/>
          <w:sz w:val="32"/>
          <w:szCs w:val="32"/>
          <w:u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1.</w:t>
      </w:r>
      <w:r>
        <w:rPr>
          <w:rFonts w:hint="default" w:ascii="Times New Roman" w:hAnsi="Times New Roman" w:eastAsia="仿宋_GB2312" w:cs="Times New Roman"/>
          <w:b/>
          <w:bCs/>
          <w:color w:val="auto"/>
          <w:kern w:val="2"/>
          <w:sz w:val="32"/>
          <w:szCs w:val="32"/>
          <w:lang w:val="en-US" w:eastAsia="zh-CN" w:bidi="ar-SA"/>
        </w:rPr>
        <w:t>课程设置</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设计开发</w:t>
      </w:r>
      <w:r>
        <w:rPr>
          <w:rFonts w:hint="default" w:ascii="仿宋_GB2312" w:hAnsi="仿宋_GB2312" w:eastAsia="仿宋_GB2312" w:cs="仿宋_GB2312"/>
          <w:b w:val="0"/>
          <w:bCs w:val="0"/>
          <w:color w:val="auto"/>
          <w:kern w:val="2"/>
          <w:sz w:val="32"/>
          <w:szCs w:val="32"/>
          <w:u w:val="none"/>
          <w:lang w:val="en-US" w:eastAsia="zh-CN" w:bidi="ar-SA"/>
        </w:rPr>
        <w:t>适合中小学生劳动教育实践的主题课程；组织日常生活劳动、生产劳动、服务性劳动等专题劳动教育活动；</w:t>
      </w:r>
      <w:r>
        <w:rPr>
          <w:rFonts w:hint="eastAsia" w:ascii="仿宋_GB2312" w:hAnsi="仿宋_GB2312" w:eastAsia="仿宋_GB2312" w:cs="仿宋_GB2312"/>
          <w:b w:val="0"/>
          <w:bCs w:val="0"/>
          <w:color w:val="auto"/>
          <w:kern w:val="2"/>
          <w:sz w:val="32"/>
          <w:szCs w:val="32"/>
          <w:u w:val="none"/>
          <w:lang w:val="en-US" w:eastAsia="zh-CN" w:bidi="ar-SA"/>
        </w:rPr>
        <w:t>能够</w:t>
      </w:r>
      <w:r>
        <w:rPr>
          <w:rFonts w:hint="default" w:ascii="仿宋_GB2312" w:hAnsi="仿宋_GB2312" w:eastAsia="仿宋_GB2312" w:cs="仿宋_GB2312"/>
          <w:b w:val="0"/>
          <w:bCs w:val="0"/>
          <w:color w:val="auto"/>
          <w:kern w:val="2"/>
          <w:sz w:val="32"/>
          <w:szCs w:val="32"/>
          <w:u w:val="none"/>
          <w:lang w:val="en-US" w:eastAsia="zh-CN" w:bidi="ar-SA"/>
        </w:rPr>
        <w:t>提供完整的课程活动方案（包含活动</w:t>
      </w:r>
      <w:r>
        <w:rPr>
          <w:rFonts w:hint="eastAsia" w:ascii="仿宋_GB2312" w:hAnsi="仿宋_GB2312" w:eastAsia="仿宋_GB2312" w:cs="仿宋_GB2312"/>
          <w:b w:val="0"/>
          <w:bCs w:val="0"/>
          <w:color w:val="auto"/>
          <w:kern w:val="2"/>
          <w:sz w:val="32"/>
          <w:szCs w:val="32"/>
          <w:u w:val="none"/>
          <w:lang w:val="en-US" w:eastAsia="zh-CN" w:bidi="ar-SA"/>
        </w:rPr>
        <w:t>对象</w:t>
      </w:r>
      <w:r>
        <w:rPr>
          <w:rFonts w:hint="default" w:ascii="仿宋_GB2312" w:hAnsi="仿宋_GB2312" w:eastAsia="仿宋_GB2312" w:cs="仿宋_GB2312"/>
          <w:b w:val="0"/>
          <w:bCs w:val="0"/>
          <w:color w:val="auto"/>
          <w:kern w:val="2"/>
          <w:sz w:val="32"/>
          <w:szCs w:val="32"/>
          <w:u w:val="none"/>
          <w:lang w:val="en-US" w:eastAsia="zh-CN" w:bidi="ar-SA"/>
        </w:rPr>
        <w:t>、活动目标、活动时长、具体活动环节等）。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_GB2312" w:hAnsi="仿宋_GB2312" w:eastAsia="仿宋_GB2312" w:cs="仿宋_GB2312"/>
          <w:b w:val="0"/>
          <w:bCs w:val="0"/>
          <w:color w:val="auto"/>
          <w:kern w:val="2"/>
          <w:sz w:val="32"/>
          <w:szCs w:val="32"/>
          <w:u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2.</w:t>
      </w:r>
      <w:r>
        <w:rPr>
          <w:rFonts w:hint="default" w:ascii="Times New Roman" w:hAnsi="Times New Roman" w:eastAsia="仿宋_GB2312" w:cs="Times New Roman"/>
          <w:b/>
          <w:bCs/>
          <w:color w:val="auto"/>
          <w:kern w:val="2"/>
          <w:sz w:val="32"/>
          <w:szCs w:val="32"/>
          <w:lang w:val="en-US" w:eastAsia="zh-CN" w:bidi="ar-SA"/>
        </w:rPr>
        <w:t>师资</w:t>
      </w:r>
      <w:r>
        <w:rPr>
          <w:rFonts w:hint="eastAsia" w:ascii="Times New Roman" w:hAnsi="Times New Roman" w:eastAsia="仿宋_GB2312" w:cs="Times New Roman"/>
          <w:b/>
          <w:bCs/>
          <w:color w:val="auto"/>
          <w:kern w:val="2"/>
          <w:sz w:val="32"/>
          <w:szCs w:val="32"/>
          <w:lang w:val="en-US" w:eastAsia="zh-CN" w:bidi="ar-SA"/>
        </w:rPr>
        <w:t>队伍。</w:t>
      </w:r>
      <w:r>
        <w:rPr>
          <w:rFonts w:hint="default" w:ascii="仿宋_GB2312" w:hAnsi="仿宋_GB2312" w:eastAsia="仿宋_GB2312" w:cs="仿宋_GB2312"/>
          <w:b w:val="0"/>
          <w:bCs w:val="0"/>
          <w:color w:val="auto"/>
          <w:kern w:val="2"/>
          <w:sz w:val="32"/>
          <w:szCs w:val="32"/>
          <w:u w:val="none"/>
          <w:lang w:val="en-US" w:eastAsia="zh-CN" w:bidi="ar-SA"/>
        </w:rPr>
        <w:t>配足配齐与接待学生规模相适应的劳动教育专职人员，可聘请相关行业专业人士、企业师傅担任兼职指导教师。不得聘用有违法犯罪记录、信用不良人员参与学生活动组织与管理。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3.</w:t>
      </w:r>
      <w:r>
        <w:rPr>
          <w:rFonts w:hint="default" w:ascii="Times New Roman" w:hAnsi="Times New Roman" w:eastAsia="仿宋_GB2312" w:cs="Times New Roman"/>
          <w:b/>
          <w:bCs/>
          <w:color w:val="auto"/>
          <w:kern w:val="2"/>
          <w:sz w:val="32"/>
          <w:szCs w:val="32"/>
          <w:lang w:val="en-US" w:eastAsia="zh-CN" w:bidi="ar-SA"/>
        </w:rPr>
        <w:t>基础设施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活动区域。</w:t>
      </w:r>
      <w:r>
        <w:rPr>
          <w:rFonts w:hint="eastAsia" w:ascii="仿宋_GB2312" w:hAnsi="仿宋_GB2312" w:eastAsia="仿宋_GB2312" w:cs="仿宋_GB2312"/>
          <w:color w:val="auto"/>
          <w:kern w:val="2"/>
          <w:sz w:val="32"/>
          <w:szCs w:val="32"/>
          <w:lang w:val="en-US" w:eastAsia="zh-CN" w:bidi="ar-SA"/>
        </w:rPr>
        <w:t>具</w:t>
      </w:r>
      <w:r>
        <w:rPr>
          <w:rFonts w:hint="default" w:ascii="仿宋_GB2312" w:hAnsi="仿宋_GB2312" w:eastAsia="仿宋_GB2312" w:cs="仿宋_GB2312"/>
          <w:color w:val="auto"/>
          <w:kern w:val="2"/>
          <w:sz w:val="32"/>
          <w:szCs w:val="32"/>
          <w:u w:val="none"/>
          <w:lang w:val="en-US" w:eastAsia="zh-CN" w:bidi="ar-SA"/>
        </w:rPr>
        <w:t>有可供100名以上学生同时进行日常生活劳动、生产劳动、服务性劳动的场馆、场地。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设施设备。</w:t>
      </w:r>
      <w:r>
        <w:rPr>
          <w:rFonts w:hint="default" w:ascii="仿宋_GB2312" w:hAnsi="仿宋_GB2312" w:eastAsia="仿宋_GB2312" w:cs="仿宋_GB2312"/>
          <w:color w:val="auto"/>
          <w:kern w:val="2"/>
          <w:sz w:val="32"/>
          <w:szCs w:val="32"/>
          <w:u w:val="none"/>
          <w:lang w:val="en-US" w:eastAsia="zh-CN" w:bidi="ar-SA"/>
        </w:rPr>
        <w:t>占地10亩或建筑面积500平方米以上</w:t>
      </w:r>
      <w:r>
        <w:rPr>
          <w:rFonts w:hint="eastAsia" w:ascii="仿宋_GB2312" w:hAnsi="仿宋_GB2312" w:eastAsia="仿宋_GB2312" w:cs="仿宋_GB2312"/>
          <w:color w:val="auto"/>
          <w:kern w:val="2"/>
          <w:sz w:val="32"/>
          <w:szCs w:val="32"/>
          <w:u w:val="none"/>
          <w:lang w:val="en-US" w:eastAsia="zh-CN" w:bidi="ar-SA"/>
        </w:rPr>
        <w:t>，</w:t>
      </w:r>
      <w:r>
        <w:rPr>
          <w:rFonts w:hint="default" w:ascii="仿宋_GB2312" w:hAnsi="仿宋_GB2312" w:eastAsia="仿宋_GB2312" w:cs="仿宋_GB2312"/>
          <w:color w:val="auto"/>
          <w:kern w:val="2"/>
          <w:sz w:val="32"/>
          <w:szCs w:val="32"/>
          <w:lang w:val="en-US" w:eastAsia="zh-CN" w:bidi="ar-SA"/>
        </w:rPr>
        <w:t>功能区域分布科学合理</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设施配套齐全完好；实践活动场所设施设备按国家或行业有关标准</w:t>
      </w:r>
      <w:r>
        <w:rPr>
          <w:rFonts w:hint="eastAsia" w:ascii="仿宋_GB2312" w:hAnsi="仿宋_GB2312" w:eastAsia="仿宋_GB2312" w:cs="仿宋_GB2312"/>
          <w:color w:val="auto"/>
          <w:kern w:val="2"/>
          <w:sz w:val="32"/>
          <w:szCs w:val="32"/>
          <w:lang w:val="en-US" w:eastAsia="zh-CN" w:bidi="ar-SA"/>
        </w:rPr>
        <w:t>和</w:t>
      </w:r>
      <w:r>
        <w:rPr>
          <w:rFonts w:hint="default" w:ascii="仿宋_GB2312" w:hAnsi="仿宋_GB2312" w:eastAsia="仿宋_GB2312" w:cs="仿宋_GB2312"/>
          <w:color w:val="auto"/>
          <w:kern w:val="2"/>
          <w:sz w:val="32"/>
          <w:szCs w:val="32"/>
          <w:lang w:val="en-US" w:eastAsia="zh-CN" w:bidi="ar-SA"/>
        </w:rPr>
        <w:t>规范安装布置；具有必备的应急医疗救护设备。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安保措施。符合公共场所安全的基本要求；各类安全、监控设施设备运作良好，</w:t>
      </w:r>
      <w:r>
        <w:rPr>
          <w:rFonts w:hint="eastAsia" w:ascii="仿宋_GB2312" w:hAnsi="仿宋_GB2312" w:eastAsia="仿宋_GB2312" w:cs="仿宋_GB2312"/>
          <w:color w:val="auto"/>
          <w:kern w:val="2"/>
          <w:sz w:val="32"/>
          <w:szCs w:val="32"/>
          <w:lang w:val="en-US" w:eastAsia="zh-CN" w:bidi="ar-SA"/>
        </w:rPr>
        <w:t>达到</w:t>
      </w:r>
      <w:r>
        <w:rPr>
          <w:rFonts w:hint="default" w:ascii="仿宋_GB2312" w:hAnsi="仿宋_GB2312" w:eastAsia="仿宋_GB2312" w:cs="仿宋_GB2312"/>
          <w:color w:val="auto"/>
          <w:kern w:val="2"/>
          <w:sz w:val="32"/>
          <w:szCs w:val="32"/>
          <w:lang w:val="en-US" w:eastAsia="zh-CN" w:bidi="ar-SA"/>
        </w:rPr>
        <w:t>学生活动场所全覆盖</w:t>
      </w:r>
      <w:r>
        <w:rPr>
          <w:rFonts w:hint="eastAsia" w:ascii="仿宋_GB2312" w:hAnsi="仿宋_GB2312" w:eastAsia="仿宋_GB2312" w:cs="仿宋_GB2312"/>
          <w:color w:val="auto"/>
          <w:kern w:val="2"/>
          <w:sz w:val="32"/>
          <w:szCs w:val="32"/>
          <w:lang w:val="en-US" w:eastAsia="zh-CN" w:bidi="ar-SA"/>
        </w:rPr>
        <w:t>要求</w:t>
      </w:r>
      <w:r>
        <w:rPr>
          <w:rFonts w:hint="default" w:ascii="仿宋_GB2312" w:hAnsi="仿宋_GB2312" w:eastAsia="仿宋_GB2312" w:cs="仿宋_GB2312"/>
          <w:color w:val="auto"/>
          <w:kern w:val="2"/>
          <w:sz w:val="32"/>
          <w:szCs w:val="32"/>
          <w:lang w:val="en-US" w:eastAsia="zh-CN" w:bidi="ar-SA"/>
        </w:rPr>
        <w:t>；消防设施完备；建立安全教育与管理并重的劳动安全保障体系</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应急</w:t>
      </w:r>
      <w:r>
        <w:rPr>
          <w:rFonts w:hint="eastAsia" w:ascii="仿宋_GB2312" w:hAnsi="仿宋_GB2312" w:eastAsia="仿宋_GB2312" w:cs="仿宋_GB2312"/>
          <w:color w:val="auto"/>
          <w:kern w:val="2"/>
          <w:sz w:val="32"/>
          <w:szCs w:val="32"/>
          <w:lang w:val="en-US" w:eastAsia="zh-CN" w:bidi="ar-SA"/>
        </w:rPr>
        <w:t>与</w:t>
      </w:r>
      <w:r>
        <w:rPr>
          <w:rFonts w:hint="default" w:ascii="仿宋_GB2312" w:hAnsi="仿宋_GB2312" w:eastAsia="仿宋_GB2312" w:cs="仿宋_GB2312"/>
          <w:color w:val="auto"/>
          <w:kern w:val="2"/>
          <w:sz w:val="32"/>
          <w:szCs w:val="32"/>
          <w:lang w:val="en-US" w:eastAsia="zh-CN" w:bidi="ar-SA"/>
        </w:rPr>
        <w:t>事故处理机制，有劳动实践活动风险防控预案，制定并严格执行安全、科学的劳动实践操作规范；参保相关场所责任保险。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交通环境。交通便利，安全性高，运行环境较好</w:t>
      </w:r>
      <w:r>
        <w:rPr>
          <w:rFonts w:hint="eastAsia" w:ascii="仿宋_GB2312" w:hAnsi="仿宋_GB2312" w:eastAsia="仿宋_GB2312" w:cs="仿宋_GB2312"/>
          <w:color w:val="auto"/>
          <w:kern w:val="2"/>
          <w:sz w:val="32"/>
          <w:szCs w:val="32"/>
          <w:lang w:val="en-US" w:eastAsia="zh-CN" w:bidi="ar-SA"/>
        </w:rPr>
        <w:t>，周边</w:t>
      </w:r>
      <w:r>
        <w:rPr>
          <w:rFonts w:hint="default" w:ascii="仿宋_GB2312" w:hAnsi="仿宋_GB2312" w:eastAsia="仿宋_GB2312" w:cs="仿宋_GB2312"/>
          <w:color w:val="auto"/>
          <w:kern w:val="2"/>
          <w:sz w:val="32"/>
          <w:szCs w:val="32"/>
          <w:u w:val="none"/>
          <w:lang w:val="en-US" w:eastAsia="zh-CN" w:bidi="ar-SA"/>
        </w:rPr>
        <w:t>10公里范围内有</w:t>
      </w:r>
      <w:r>
        <w:rPr>
          <w:rFonts w:hint="eastAsia" w:ascii="仿宋_GB2312" w:hAnsi="仿宋_GB2312" w:eastAsia="仿宋_GB2312" w:cs="仿宋_GB2312"/>
          <w:color w:val="auto"/>
          <w:kern w:val="2"/>
          <w:sz w:val="32"/>
          <w:szCs w:val="32"/>
          <w:u w:val="none"/>
          <w:lang w:val="en-US" w:eastAsia="zh-CN" w:bidi="ar-SA"/>
        </w:rPr>
        <w:t>医疗机构</w:t>
      </w:r>
      <w:r>
        <w:rPr>
          <w:rFonts w:hint="default" w:ascii="仿宋_GB2312" w:hAnsi="仿宋_GB2312" w:eastAsia="仿宋_GB2312" w:cs="仿宋_GB2312"/>
          <w:color w:val="auto"/>
          <w:kern w:val="2"/>
          <w:sz w:val="32"/>
          <w:szCs w:val="32"/>
          <w:u w:val="none"/>
          <w:lang w:val="en-US" w:eastAsia="zh-CN" w:bidi="ar-SA"/>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4.</w:t>
      </w:r>
      <w:r>
        <w:rPr>
          <w:rFonts w:hint="default" w:ascii="Times New Roman" w:hAnsi="Times New Roman" w:eastAsia="仿宋_GB2312" w:cs="Times New Roman"/>
          <w:b/>
          <w:bCs/>
          <w:color w:val="auto"/>
          <w:kern w:val="2"/>
          <w:sz w:val="32"/>
          <w:szCs w:val="32"/>
          <w:lang w:val="en-US" w:eastAsia="zh-CN" w:bidi="ar-SA"/>
        </w:rPr>
        <w:t>管理制度</w:t>
      </w:r>
      <w:r>
        <w:rPr>
          <w:rFonts w:hint="eastAsia"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管理制度健全，</w:t>
      </w:r>
      <w:r>
        <w:rPr>
          <w:rFonts w:hint="eastAsia" w:ascii="Times New Roman" w:hAnsi="Times New Roman" w:eastAsia="仿宋_GB2312" w:cs="Times New Roman"/>
          <w:b w:val="0"/>
          <w:bCs w:val="0"/>
          <w:color w:val="auto"/>
          <w:kern w:val="2"/>
          <w:sz w:val="32"/>
          <w:szCs w:val="32"/>
          <w:lang w:val="en-US" w:eastAsia="zh-CN" w:bidi="ar-SA"/>
        </w:rPr>
        <w:t>具</w:t>
      </w:r>
      <w:r>
        <w:rPr>
          <w:rFonts w:hint="default" w:ascii="Times New Roman" w:hAnsi="Times New Roman" w:eastAsia="仿宋_GB2312" w:cs="Times New Roman"/>
          <w:b w:val="0"/>
          <w:bCs w:val="0"/>
          <w:color w:val="auto"/>
          <w:kern w:val="2"/>
          <w:sz w:val="32"/>
          <w:szCs w:val="32"/>
          <w:lang w:val="en-US" w:eastAsia="zh-CN" w:bidi="ar-SA"/>
        </w:rPr>
        <w:t>有涵盖教学、行政、学生、安全管理</w:t>
      </w:r>
      <w:r>
        <w:rPr>
          <w:rFonts w:hint="eastAsia" w:ascii="Times New Roman" w:hAnsi="Times New Roman" w:eastAsia="仿宋_GB2312" w:cs="Times New Roman"/>
          <w:b w:val="0"/>
          <w:bCs w:val="0"/>
          <w:color w:val="auto"/>
          <w:kern w:val="2"/>
          <w:sz w:val="32"/>
          <w:szCs w:val="32"/>
          <w:lang w:val="en-US" w:eastAsia="zh-CN" w:bidi="ar-SA"/>
        </w:rPr>
        <w:t>等系列</w:t>
      </w:r>
      <w:r>
        <w:rPr>
          <w:rFonts w:hint="default" w:ascii="Times New Roman" w:hAnsi="Times New Roman" w:eastAsia="仿宋_GB2312" w:cs="Times New Roman"/>
          <w:b w:val="0"/>
          <w:bCs w:val="0"/>
          <w:color w:val="auto"/>
          <w:kern w:val="2"/>
          <w:sz w:val="32"/>
          <w:szCs w:val="32"/>
          <w:lang w:val="en-US" w:eastAsia="zh-CN" w:bidi="ar-SA"/>
        </w:rPr>
        <w:t>制度措施。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56"/>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5.</w:t>
      </w:r>
      <w:r>
        <w:rPr>
          <w:rFonts w:hint="default" w:ascii="Times New Roman" w:hAnsi="Times New Roman" w:eastAsia="仿宋_GB2312" w:cs="Times New Roman"/>
          <w:b/>
          <w:bCs/>
          <w:color w:val="auto"/>
          <w:kern w:val="2"/>
          <w:sz w:val="32"/>
          <w:szCs w:val="32"/>
          <w:lang w:val="en-US" w:eastAsia="zh-CN" w:bidi="ar-SA"/>
        </w:rPr>
        <w:t>公益机制</w:t>
      </w:r>
      <w:r>
        <w:rPr>
          <w:rFonts w:hint="eastAsia" w:ascii="Times New Roman" w:hAnsi="Times New Roman" w:eastAsia="仿宋_GB2312" w:cs="Times New Roman"/>
          <w:b/>
          <w:bCs/>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能以公益服务为本，多方式多渠道提供劳动教育实践活动服务。</w:t>
      </w:r>
      <w:r>
        <w:rPr>
          <w:rFonts w:hint="eastAsia" w:ascii="仿宋_GB2312" w:hAnsi="仿宋_GB2312" w:eastAsia="仿宋_GB2312" w:cs="仿宋_GB2312"/>
          <w:color w:val="auto"/>
          <w:kern w:val="2"/>
          <w:sz w:val="32"/>
          <w:szCs w:val="32"/>
          <w:lang w:val="en-US" w:eastAsia="zh-CN" w:bidi="ar-SA"/>
        </w:rPr>
        <w:t>凡接待学校集体组织的中小学生劳动教育团（组），首道门票全免；内设活动项目可免费参与的数量不少于总项目数的50%。</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i w:val="0"/>
          <w:caps w:val="0"/>
          <w:color w:val="auto"/>
          <w:spacing w:val="0"/>
          <w:sz w:val="32"/>
          <w:szCs w:val="32"/>
          <w:shd w:val="clear" w:fill="FFFFFF"/>
        </w:rPr>
      </w:pPr>
      <w:r>
        <w:rPr>
          <w:rFonts w:hint="eastAsia" w:ascii="黑体" w:hAnsi="黑体" w:eastAsia="黑体" w:cs="黑体"/>
          <w:b/>
          <w:bCs/>
          <w:i w:val="0"/>
          <w:caps w:val="0"/>
          <w:color w:val="auto"/>
          <w:spacing w:val="0"/>
          <w:sz w:val="32"/>
          <w:szCs w:val="32"/>
          <w:shd w:val="clear" w:fill="FFFFFF"/>
        </w:rPr>
        <w:t>第</w:t>
      </w:r>
      <w:r>
        <w:rPr>
          <w:rFonts w:hint="eastAsia" w:ascii="黑体" w:hAnsi="黑体" w:eastAsia="黑体" w:cs="黑体"/>
          <w:b/>
          <w:bCs/>
          <w:i w:val="0"/>
          <w:caps w:val="0"/>
          <w:color w:val="auto"/>
          <w:spacing w:val="0"/>
          <w:sz w:val="32"/>
          <w:szCs w:val="32"/>
          <w:shd w:val="clear" w:fill="FFFFFF"/>
          <w:lang w:val="en-US" w:eastAsia="zh-CN"/>
        </w:rPr>
        <w:t>四</w:t>
      </w:r>
      <w:r>
        <w:rPr>
          <w:rFonts w:hint="eastAsia" w:ascii="黑体" w:hAnsi="黑体" w:eastAsia="黑体" w:cs="黑体"/>
          <w:b/>
          <w:bCs/>
          <w:i w:val="0"/>
          <w:caps w:val="0"/>
          <w:color w:val="auto"/>
          <w:spacing w:val="0"/>
          <w:sz w:val="32"/>
          <w:szCs w:val="32"/>
          <w:shd w:val="clear" w:fill="FFFFFF"/>
        </w:rPr>
        <w:t>条</w:t>
      </w:r>
      <w:r>
        <w:rPr>
          <w:rFonts w:hint="eastAsia" w:ascii="黑体" w:hAnsi="黑体" w:eastAsia="黑体" w:cs="黑体"/>
          <w:b/>
          <w:bCs/>
          <w:i w:val="0"/>
          <w:caps w:val="0"/>
          <w:color w:val="auto"/>
          <w:spacing w:val="0"/>
          <w:sz w:val="32"/>
          <w:szCs w:val="32"/>
          <w:shd w:val="clear" w:fill="FFFFFF"/>
          <w:lang w:val="en-US" w:eastAsia="zh-CN"/>
        </w:rPr>
        <w:t xml:space="preserve">  </w:t>
      </w:r>
      <w:r>
        <w:rPr>
          <w:rFonts w:hint="eastAsia" w:ascii="黑体" w:hAnsi="黑体" w:eastAsia="黑体" w:cs="黑体"/>
          <w:b/>
          <w:bCs/>
          <w:i w:val="0"/>
          <w:caps w:val="0"/>
          <w:color w:val="auto"/>
          <w:spacing w:val="0"/>
          <w:sz w:val="32"/>
          <w:szCs w:val="32"/>
          <w:shd w:val="clear" w:fill="FFFFFF"/>
        </w:rPr>
        <w:t>基地应履行</w:t>
      </w:r>
      <w:r>
        <w:rPr>
          <w:rFonts w:hint="eastAsia" w:ascii="黑体" w:hAnsi="黑体" w:eastAsia="黑体" w:cs="黑体"/>
          <w:b/>
          <w:bCs/>
          <w:i w:val="0"/>
          <w:caps w:val="0"/>
          <w:color w:val="auto"/>
          <w:spacing w:val="0"/>
          <w:sz w:val="32"/>
          <w:szCs w:val="32"/>
          <w:shd w:val="clear" w:fill="FFFFFF"/>
          <w:lang w:eastAsia="zh-CN"/>
        </w:rPr>
        <w:t>的</w:t>
      </w:r>
      <w:r>
        <w:rPr>
          <w:rFonts w:hint="eastAsia" w:ascii="黑体" w:hAnsi="黑体" w:eastAsia="黑体" w:cs="黑体"/>
          <w:b/>
          <w:bCs/>
          <w:i w:val="0"/>
          <w:caps w:val="0"/>
          <w:color w:val="auto"/>
          <w:spacing w:val="0"/>
          <w:sz w:val="32"/>
          <w:szCs w:val="32"/>
          <w:shd w:val="clear" w:fill="FFFFFF"/>
        </w:rPr>
        <w:t>职能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1.认真履行接待中小学生参加活动的各项承诺；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2.根据教育部门要求，建立中小学校和中小学生参加实践活动档案，做到“一校一档”“一人一档”，具体真实，可信可用；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3.积极配合教育部门开展对学生综合素质评价，将相应活动资料提交学校；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4.及时对实践课程的实施情况进行总结，并形成情况总结报告，定时提交学校和教育主管部门；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5.建立实践活动满意度评价机制，对存在的问题及时进行完善和改进。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i w:val="0"/>
          <w:caps w:val="0"/>
          <w:color w:val="auto"/>
          <w:spacing w:val="0"/>
          <w:sz w:val="32"/>
          <w:szCs w:val="32"/>
          <w:shd w:val="clear" w:fill="FFFFFF"/>
        </w:rPr>
      </w:pPr>
      <w:r>
        <w:rPr>
          <w:rFonts w:hint="eastAsia" w:ascii="黑体" w:hAnsi="黑体" w:eastAsia="黑体" w:cs="黑体"/>
          <w:b/>
          <w:bCs/>
          <w:i w:val="0"/>
          <w:caps w:val="0"/>
          <w:color w:val="auto"/>
          <w:spacing w:val="0"/>
          <w:sz w:val="32"/>
          <w:szCs w:val="32"/>
          <w:shd w:val="clear" w:fill="FFFFFF"/>
        </w:rPr>
        <w:t>第</w:t>
      </w:r>
      <w:r>
        <w:rPr>
          <w:rFonts w:hint="eastAsia" w:ascii="黑体" w:hAnsi="黑体" w:eastAsia="黑体" w:cs="黑体"/>
          <w:b/>
          <w:bCs/>
          <w:i w:val="0"/>
          <w:caps w:val="0"/>
          <w:color w:val="auto"/>
          <w:spacing w:val="0"/>
          <w:sz w:val="32"/>
          <w:szCs w:val="32"/>
          <w:shd w:val="clear" w:fill="FFFFFF"/>
          <w:lang w:val="en-US" w:eastAsia="zh-CN"/>
        </w:rPr>
        <w:t>五</w:t>
      </w:r>
      <w:r>
        <w:rPr>
          <w:rFonts w:hint="eastAsia" w:ascii="黑体" w:hAnsi="黑体" w:eastAsia="黑体" w:cs="黑体"/>
          <w:b/>
          <w:bCs/>
          <w:i w:val="0"/>
          <w:caps w:val="0"/>
          <w:color w:val="auto"/>
          <w:spacing w:val="0"/>
          <w:sz w:val="32"/>
          <w:szCs w:val="32"/>
          <w:shd w:val="clear" w:fill="FFFFFF"/>
        </w:rPr>
        <w:t>条</w:t>
      </w:r>
      <w:r>
        <w:rPr>
          <w:rFonts w:hint="eastAsia" w:ascii="黑体" w:hAnsi="黑体" w:eastAsia="黑体" w:cs="黑体"/>
          <w:b/>
          <w:bCs/>
          <w:i w:val="0"/>
          <w:caps w:val="0"/>
          <w:color w:val="auto"/>
          <w:spacing w:val="0"/>
          <w:sz w:val="32"/>
          <w:szCs w:val="32"/>
          <w:shd w:val="clear" w:fill="FFFFFF"/>
          <w:lang w:val="en-US" w:eastAsia="zh-CN"/>
        </w:rPr>
        <w:t xml:space="preserve">  </w:t>
      </w:r>
      <w:r>
        <w:rPr>
          <w:rFonts w:hint="eastAsia" w:ascii="黑体" w:hAnsi="黑体" w:eastAsia="黑体" w:cs="黑体"/>
          <w:b/>
          <w:bCs/>
          <w:i w:val="0"/>
          <w:caps w:val="0"/>
          <w:color w:val="auto"/>
          <w:spacing w:val="0"/>
          <w:sz w:val="32"/>
          <w:szCs w:val="32"/>
          <w:shd w:val="clear" w:fill="FFFFFF"/>
        </w:rPr>
        <w:t>基地申报需提供</w:t>
      </w:r>
      <w:r>
        <w:rPr>
          <w:rFonts w:hint="eastAsia" w:ascii="黑体" w:hAnsi="黑体" w:eastAsia="黑体" w:cs="黑体"/>
          <w:b/>
          <w:bCs/>
          <w:i w:val="0"/>
          <w:caps w:val="0"/>
          <w:color w:val="auto"/>
          <w:spacing w:val="0"/>
          <w:sz w:val="32"/>
          <w:szCs w:val="32"/>
          <w:shd w:val="clear" w:fill="FFFFFF"/>
          <w:lang w:eastAsia="zh-CN"/>
        </w:rPr>
        <w:t>的</w:t>
      </w:r>
      <w:r>
        <w:rPr>
          <w:rFonts w:hint="eastAsia" w:ascii="黑体" w:hAnsi="黑体" w:eastAsia="黑体" w:cs="黑体"/>
          <w:b/>
          <w:bCs/>
          <w:i w:val="0"/>
          <w:caps w:val="0"/>
          <w:color w:val="auto"/>
          <w:spacing w:val="0"/>
          <w:sz w:val="32"/>
          <w:szCs w:val="32"/>
          <w:shd w:val="clear" w:fill="FFFFFF"/>
        </w:rPr>
        <w:t>资料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1.申请报告及申报表；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2.资质证照正本、副本（含</w:t>
      </w:r>
      <w:r>
        <w:rPr>
          <w:rFonts w:hint="eastAsia" w:ascii="仿宋_GB2312" w:hAnsi="仿宋_GB2312" w:eastAsia="仿宋_GB2312" w:cs="仿宋_GB2312"/>
          <w:b w:val="0"/>
          <w:i w:val="0"/>
          <w:caps w:val="0"/>
          <w:color w:val="auto"/>
          <w:spacing w:val="0"/>
          <w:sz w:val="32"/>
          <w:szCs w:val="32"/>
          <w:shd w:val="clear" w:fill="FFFFFF"/>
          <w:lang w:eastAsia="zh-CN"/>
        </w:rPr>
        <w:t>营业</w:t>
      </w:r>
      <w:r>
        <w:rPr>
          <w:rFonts w:hint="eastAsia" w:ascii="仿宋_GB2312" w:hAnsi="仿宋_GB2312" w:eastAsia="仿宋_GB2312" w:cs="仿宋_GB2312"/>
          <w:b w:val="0"/>
          <w:i w:val="0"/>
          <w:caps w:val="0"/>
          <w:color w:val="auto"/>
          <w:spacing w:val="0"/>
          <w:sz w:val="32"/>
          <w:szCs w:val="32"/>
          <w:shd w:val="clear" w:fill="FFFFFF"/>
        </w:rPr>
        <w:t>执照、消防验收合格证、食品经营许可证、特种设备使用登记证书等）复印件</w:t>
      </w:r>
      <w:r>
        <w:rPr>
          <w:rFonts w:hint="eastAsia" w:ascii="仿宋_GB2312" w:hAnsi="仿宋_GB2312" w:eastAsia="仿宋_GB2312" w:cs="仿宋_GB2312"/>
          <w:b w:val="0"/>
          <w:i w:val="0"/>
          <w:caps w:val="0"/>
          <w:color w:val="auto"/>
          <w:spacing w:val="0"/>
          <w:sz w:val="32"/>
          <w:szCs w:val="32"/>
          <w:shd w:val="clear" w:fill="FFFFFF"/>
          <w:lang w:eastAsia="zh-CN"/>
        </w:rPr>
        <w:t>，原件待现场踏勘时进行查验</w:t>
      </w:r>
      <w:r>
        <w:rPr>
          <w:rFonts w:hint="eastAsia" w:ascii="仿宋_GB2312" w:hAnsi="仿宋_GB2312" w:eastAsia="仿宋_GB2312" w:cs="仿宋_GB2312"/>
          <w:b w:val="0"/>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3.</w:t>
      </w:r>
      <w:r>
        <w:rPr>
          <w:rFonts w:hint="eastAsia" w:ascii="仿宋_GB2312" w:hAnsi="仿宋_GB2312" w:eastAsia="仿宋_GB2312" w:cs="仿宋_GB2312"/>
          <w:b w:val="0"/>
          <w:i w:val="0"/>
          <w:caps w:val="0"/>
          <w:color w:val="auto"/>
          <w:spacing w:val="0"/>
          <w:sz w:val="32"/>
          <w:szCs w:val="32"/>
          <w:shd w:val="clear" w:fill="FFFFFF"/>
          <w:lang w:eastAsia="zh-CN"/>
        </w:rPr>
        <w:t>申报单位</w:t>
      </w:r>
      <w:r>
        <w:rPr>
          <w:rFonts w:hint="eastAsia" w:ascii="仿宋_GB2312" w:hAnsi="仿宋_GB2312" w:eastAsia="仿宋_GB2312" w:cs="仿宋_GB2312"/>
          <w:b w:val="0"/>
          <w:i w:val="0"/>
          <w:caps w:val="0"/>
          <w:color w:val="auto"/>
          <w:spacing w:val="0"/>
          <w:sz w:val="32"/>
          <w:szCs w:val="32"/>
          <w:shd w:val="clear" w:fill="FFFFFF"/>
        </w:rPr>
        <w:t>概况介绍；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4.课程研发情况。</w:t>
      </w:r>
      <w:r>
        <w:rPr>
          <w:rFonts w:hint="eastAsia" w:ascii="仿宋_GB2312" w:hAnsi="仿宋_GB2312" w:eastAsia="仿宋_GB2312" w:cs="仿宋_GB2312"/>
          <w:color w:val="auto"/>
          <w:kern w:val="2"/>
          <w:sz w:val="32"/>
          <w:szCs w:val="32"/>
          <w:lang w:val="en-US" w:eastAsia="zh-CN" w:bidi="ar-SA"/>
        </w:rPr>
        <w:t>结合申报单位资源特点，设计开发适合小学、初中、高中不同学段学生</w:t>
      </w:r>
      <w:r>
        <w:rPr>
          <w:rFonts w:hint="eastAsia" w:ascii="仿宋_GB2312" w:hAnsi="仿宋_GB2312" w:eastAsia="仿宋_GB2312" w:cs="仿宋_GB2312"/>
          <w:b w:val="0"/>
          <w:i w:val="0"/>
          <w:caps w:val="0"/>
          <w:color w:val="auto"/>
          <w:spacing w:val="0"/>
          <w:sz w:val="32"/>
          <w:szCs w:val="32"/>
          <w:shd w:val="clear" w:fill="FFFFFF"/>
        </w:rPr>
        <w:t>与学校教育内容相衔接且反映课程目标、课程内容、活动教材或特色课程建设的相关材料；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5.人员队伍情况。目前相关专业人员的总体情况介绍、花名册以及专业素质提升和</w:t>
      </w:r>
      <w:r>
        <w:rPr>
          <w:rFonts w:hint="eastAsia" w:ascii="仿宋_GB2312" w:hAnsi="仿宋_GB2312" w:eastAsia="仿宋_GB2312" w:cs="仿宋_GB2312"/>
          <w:b w:val="0"/>
          <w:i w:val="0"/>
          <w:caps w:val="0"/>
          <w:color w:val="auto"/>
          <w:spacing w:val="0"/>
          <w:sz w:val="32"/>
          <w:szCs w:val="32"/>
          <w:shd w:val="clear" w:fill="FFFFFF"/>
          <w:lang w:eastAsia="zh-CN"/>
        </w:rPr>
        <w:t>资质</w:t>
      </w:r>
      <w:r>
        <w:rPr>
          <w:rFonts w:hint="eastAsia" w:ascii="仿宋_GB2312" w:hAnsi="仿宋_GB2312" w:eastAsia="仿宋_GB2312" w:cs="仿宋_GB2312"/>
          <w:b w:val="0"/>
          <w:i w:val="0"/>
          <w:caps w:val="0"/>
          <w:color w:val="auto"/>
          <w:spacing w:val="0"/>
          <w:sz w:val="32"/>
          <w:szCs w:val="32"/>
          <w:shd w:val="clear" w:fill="FFFFFF"/>
        </w:rPr>
        <w:t>培训</w:t>
      </w:r>
      <w:r>
        <w:rPr>
          <w:rFonts w:hint="eastAsia" w:ascii="仿宋_GB2312" w:hAnsi="仿宋_GB2312" w:eastAsia="仿宋_GB2312" w:cs="仿宋_GB2312"/>
          <w:b w:val="0"/>
          <w:i w:val="0"/>
          <w:caps w:val="0"/>
          <w:color w:val="auto"/>
          <w:spacing w:val="0"/>
          <w:sz w:val="32"/>
          <w:szCs w:val="32"/>
          <w:shd w:val="clear" w:fill="FFFFFF"/>
          <w:lang w:eastAsia="zh-CN"/>
        </w:rPr>
        <w:t>证件</w:t>
      </w:r>
      <w:r>
        <w:rPr>
          <w:rFonts w:hint="eastAsia" w:ascii="仿宋_GB2312" w:hAnsi="仿宋_GB2312" w:eastAsia="仿宋_GB2312" w:cs="仿宋_GB2312"/>
          <w:b w:val="0"/>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6.</w:t>
      </w:r>
      <w:r>
        <w:rPr>
          <w:rFonts w:hint="eastAsia" w:ascii="仿宋_GB2312" w:hAnsi="仿宋_GB2312" w:eastAsia="仿宋_GB2312" w:cs="仿宋_GB2312"/>
          <w:b w:val="0"/>
          <w:i w:val="0"/>
          <w:caps w:val="0"/>
          <w:color w:val="auto"/>
          <w:spacing w:val="0"/>
          <w:sz w:val="32"/>
          <w:szCs w:val="32"/>
          <w:shd w:val="clear" w:fill="FFFFFF"/>
          <w:lang w:val="en-US" w:eastAsia="zh-CN"/>
        </w:rPr>
        <w:t>管理</w:t>
      </w:r>
      <w:r>
        <w:rPr>
          <w:rFonts w:hint="eastAsia" w:ascii="仿宋_GB2312" w:hAnsi="仿宋_GB2312" w:eastAsia="仿宋_GB2312" w:cs="仿宋_GB2312"/>
          <w:b w:val="0"/>
          <w:i w:val="0"/>
          <w:caps w:val="0"/>
          <w:color w:val="auto"/>
          <w:spacing w:val="0"/>
          <w:sz w:val="32"/>
          <w:szCs w:val="32"/>
          <w:shd w:val="clear" w:fill="FFFFFF"/>
        </w:rPr>
        <w:t>制度建设情况</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lang w:val="en-US" w:eastAsia="zh-CN"/>
        </w:rPr>
        <w:t>各项制度健全，</w:t>
      </w:r>
      <w:r>
        <w:rPr>
          <w:rFonts w:hint="eastAsia" w:ascii="仿宋_GB2312" w:hAnsi="仿宋_GB2312" w:eastAsia="仿宋_GB2312" w:cs="仿宋_GB2312"/>
          <w:b w:val="0"/>
          <w:i w:val="0"/>
          <w:caps w:val="0"/>
          <w:color w:val="auto"/>
          <w:spacing w:val="0"/>
          <w:sz w:val="32"/>
          <w:szCs w:val="32"/>
          <w:shd w:val="clear" w:fill="FFFFFF"/>
        </w:rPr>
        <w:t>主要课程和活动课程有安全保障措施和安全教育环节；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7.明码标价及优惠政策公示</w:t>
      </w:r>
      <w:r>
        <w:rPr>
          <w:rFonts w:hint="eastAsia" w:ascii="仿宋_GB2312" w:hAnsi="仿宋_GB2312" w:eastAsia="仿宋_GB2312" w:cs="仿宋_GB2312"/>
          <w:b w:val="0"/>
          <w:i w:val="0"/>
          <w:caps w:val="0"/>
          <w:color w:val="auto"/>
          <w:spacing w:val="0"/>
          <w:sz w:val="32"/>
          <w:szCs w:val="32"/>
          <w:shd w:val="clear" w:fill="FFFFFF"/>
          <w:lang w:eastAsia="zh-CN"/>
        </w:rPr>
        <w:t>情况</w:t>
      </w:r>
      <w:r>
        <w:rPr>
          <w:rFonts w:hint="eastAsia" w:ascii="仿宋_GB2312" w:hAnsi="仿宋_GB2312" w:eastAsia="仿宋_GB2312" w:cs="仿宋_GB2312"/>
          <w:b w:val="0"/>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i w:val="0"/>
          <w:caps w:val="0"/>
          <w:color w:val="auto"/>
          <w:spacing w:val="0"/>
          <w:sz w:val="32"/>
          <w:szCs w:val="32"/>
          <w:shd w:val="clear" w:fill="FFFFFF"/>
        </w:rPr>
        <w:t>8.已开展的活动情况</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提供活动组织、过程管理、考核评价、保障措施等方面的相关材料</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rPr>
        <w:t>9.</w:t>
      </w:r>
      <w:r>
        <w:rPr>
          <w:rFonts w:hint="eastAsia" w:ascii="仿宋_GB2312" w:hAnsi="仿宋_GB2312" w:eastAsia="仿宋_GB2312" w:cs="仿宋_GB2312"/>
          <w:b w:val="0"/>
          <w:i w:val="0"/>
          <w:caps w:val="0"/>
          <w:color w:val="auto"/>
          <w:spacing w:val="0"/>
          <w:sz w:val="32"/>
          <w:szCs w:val="32"/>
          <w:shd w:val="clear" w:fill="FFFFFF"/>
          <w:lang w:val="en-US" w:eastAsia="zh-CN"/>
        </w:rPr>
        <w:t>费用减免承诺函；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10.</w:t>
      </w:r>
      <w:r>
        <w:rPr>
          <w:rFonts w:hint="eastAsia" w:ascii="仿宋_GB2312" w:hAnsi="仿宋_GB2312" w:eastAsia="仿宋_GB2312" w:cs="仿宋_GB2312"/>
          <w:b w:val="0"/>
          <w:i w:val="0"/>
          <w:caps w:val="0"/>
          <w:color w:val="auto"/>
          <w:spacing w:val="0"/>
          <w:sz w:val="32"/>
          <w:szCs w:val="32"/>
          <w:shd w:val="clear" w:fill="FFFFFF"/>
        </w:rPr>
        <w:t>主要荣誉。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i w:val="0"/>
          <w:caps w:val="0"/>
          <w:color w:val="auto"/>
          <w:spacing w:val="0"/>
          <w:sz w:val="32"/>
          <w:szCs w:val="32"/>
          <w:shd w:val="clear" w:fill="FFFFFF"/>
        </w:rPr>
      </w:pPr>
      <w:r>
        <w:rPr>
          <w:rFonts w:hint="eastAsia" w:ascii="黑体" w:hAnsi="黑体" w:eastAsia="黑体" w:cs="黑体"/>
          <w:b/>
          <w:bCs/>
          <w:i w:val="0"/>
          <w:caps w:val="0"/>
          <w:color w:val="auto"/>
          <w:spacing w:val="0"/>
          <w:sz w:val="32"/>
          <w:szCs w:val="32"/>
          <w:shd w:val="clear" w:fill="FFFFFF"/>
        </w:rPr>
        <w:t>第</w:t>
      </w:r>
      <w:r>
        <w:rPr>
          <w:rFonts w:hint="eastAsia" w:ascii="黑体" w:hAnsi="黑体" w:eastAsia="黑体" w:cs="黑体"/>
          <w:b/>
          <w:bCs/>
          <w:i w:val="0"/>
          <w:caps w:val="0"/>
          <w:color w:val="auto"/>
          <w:spacing w:val="0"/>
          <w:sz w:val="32"/>
          <w:szCs w:val="32"/>
          <w:shd w:val="clear" w:fill="FFFFFF"/>
          <w:lang w:val="en-US" w:eastAsia="zh-CN"/>
        </w:rPr>
        <w:t>六</w:t>
      </w:r>
      <w:r>
        <w:rPr>
          <w:rFonts w:hint="eastAsia" w:ascii="黑体" w:hAnsi="黑体" w:eastAsia="黑体" w:cs="黑体"/>
          <w:b/>
          <w:bCs/>
          <w:i w:val="0"/>
          <w:caps w:val="0"/>
          <w:color w:val="auto"/>
          <w:spacing w:val="0"/>
          <w:sz w:val="32"/>
          <w:szCs w:val="32"/>
          <w:shd w:val="clear" w:fill="FFFFFF"/>
        </w:rPr>
        <w:t>条</w:t>
      </w:r>
      <w:r>
        <w:rPr>
          <w:rFonts w:hint="eastAsia" w:ascii="黑体" w:hAnsi="黑体" w:eastAsia="黑体" w:cs="黑体"/>
          <w:b/>
          <w:bCs/>
          <w:i w:val="0"/>
          <w:caps w:val="0"/>
          <w:color w:val="auto"/>
          <w:spacing w:val="0"/>
          <w:sz w:val="32"/>
          <w:szCs w:val="32"/>
          <w:shd w:val="clear" w:fill="FFFFFF"/>
          <w:lang w:val="en-US" w:eastAsia="zh-CN"/>
        </w:rPr>
        <w:t xml:space="preserve">  </w:t>
      </w:r>
      <w:r>
        <w:rPr>
          <w:rFonts w:hint="eastAsia" w:ascii="黑体" w:hAnsi="黑体" w:eastAsia="黑体" w:cs="黑体"/>
          <w:b/>
          <w:bCs/>
          <w:i w:val="0"/>
          <w:caps w:val="0"/>
          <w:color w:val="auto"/>
          <w:spacing w:val="0"/>
          <w:sz w:val="32"/>
          <w:szCs w:val="32"/>
          <w:shd w:val="clear" w:fill="FFFFFF"/>
        </w:rPr>
        <w:t>基地申报程序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1.自评申报。</w:t>
      </w:r>
      <w:r>
        <w:rPr>
          <w:rFonts w:hint="eastAsia" w:ascii="Times New Roman" w:hAnsi="Times New Roman" w:eastAsia="仿宋_GB2312" w:cs="Times New Roman"/>
          <w:color w:val="auto"/>
          <w:kern w:val="2"/>
          <w:sz w:val="32"/>
          <w:szCs w:val="32"/>
          <w:lang w:val="en-US" w:eastAsia="zh-CN" w:bidi="ar-SA"/>
        </w:rPr>
        <w:t>凡符合申报条件的单位，可向所属县（市、区）教育局提出书面申请报告并提供相关材料，市直单位（部门）直接向市教育局申报。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2.县级推荐。</w:t>
      </w:r>
      <w:r>
        <w:rPr>
          <w:rFonts w:hint="eastAsia" w:ascii="Times New Roman" w:hAnsi="Times New Roman" w:eastAsia="仿宋_GB2312" w:cs="Times New Roman"/>
          <w:color w:val="auto"/>
          <w:kern w:val="2"/>
          <w:sz w:val="32"/>
          <w:szCs w:val="32"/>
          <w:lang w:val="en-US" w:eastAsia="zh-CN" w:bidi="ar-SA"/>
        </w:rPr>
        <w:t>各县（市、区）教育局按照认定管理办法对本地申报单位进行资格初审，初审优秀者向市教育局推荐。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3.市级复核。</w:t>
      </w:r>
      <w:r>
        <w:rPr>
          <w:rFonts w:hint="eastAsia" w:ascii="Times New Roman" w:hAnsi="Times New Roman" w:eastAsia="仿宋_GB2312" w:cs="Times New Roman"/>
          <w:color w:val="auto"/>
          <w:kern w:val="2"/>
          <w:sz w:val="32"/>
          <w:szCs w:val="32"/>
          <w:lang w:val="en-US" w:eastAsia="zh-CN" w:bidi="ar-SA"/>
        </w:rPr>
        <w:t>市教育局对推荐申报单位资质及提供的相关材料进行资格复查，综合复核优秀者列入考察评估名单。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4.现场踏勘。</w:t>
      </w:r>
      <w:r>
        <w:rPr>
          <w:rFonts w:hint="eastAsia" w:ascii="Times New Roman" w:hAnsi="Times New Roman" w:eastAsia="仿宋_GB2312" w:cs="Times New Roman"/>
          <w:color w:val="auto"/>
          <w:kern w:val="2"/>
          <w:sz w:val="32"/>
          <w:szCs w:val="32"/>
          <w:lang w:val="en-US" w:eastAsia="zh-CN" w:bidi="ar-SA"/>
        </w:rPr>
        <w:t>市教育局组织专家组对列入考察评估名单的申报单位进行现场踏勘评估，并对基地进行综合考核评分，考核优秀者列入综合评定名单。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5.综合评定。</w:t>
      </w:r>
      <w:r>
        <w:rPr>
          <w:rFonts w:hint="eastAsia" w:ascii="Times New Roman" w:hAnsi="Times New Roman" w:eastAsia="仿宋_GB2312" w:cs="Times New Roman"/>
          <w:color w:val="auto"/>
          <w:kern w:val="2"/>
          <w:sz w:val="32"/>
          <w:szCs w:val="32"/>
          <w:lang w:val="en-US" w:eastAsia="zh-CN" w:bidi="ar-SA"/>
        </w:rPr>
        <w:t>市教育局组织专家组结合申报材料、实地考察情况等进行综合评定。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bCs/>
          <w:color w:val="auto"/>
          <w:kern w:val="2"/>
          <w:sz w:val="32"/>
          <w:szCs w:val="32"/>
          <w:lang w:val="en-US" w:eastAsia="zh-CN" w:bidi="ar-SA"/>
        </w:rPr>
        <w:t>6.结果公示。</w:t>
      </w:r>
      <w:r>
        <w:rPr>
          <w:rFonts w:hint="eastAsia" w:ascii="仿宋_GB2312" w:hAnsi="仿宋_GB2312" w:eastAsia="仿宋_GB2312" w:cs="仿宋_GB2312"/>
          <w:color w:val="auto"/>
          <w:kern w:val="2"/>
          <w:sz w:val="32"/>
          <w:szCs w:val="32"/>
          <w:lang w:val="en-US" w:eastAsia="zh-CN" w:bidi="ar-SA"/>
        </w:rPr>
        <w:t>市教育局根据专家组意见，确定公示名单，公示无异议后对基地予以认定和挂牌，并纳入晋城市中小学生校外教育实践基地推荐目录。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i w:val="0"/>
          <w:caps w:val="0"/>
          <w:color w:val="auto"/>
          <w:spacing w:val="0"/>
          <w:sz w:val="32"/>
          <w:szCs w:val="32"/>
          <w:shd w:val="clear" w:fill="FFFFFF"/>
        </w:rPr>
      </w:pPr>
      <w:r>
        <w:rPr>
          <w:rFonts w:hint="eastAsia" w:ascii="黑体" w:hAnsi="黑体" w:eastAsia="黑体" w:cs="黑体"/>
          <w:b/>
          <w:bCs/>
          <w:i w:val="0"/>
          <w:caps w:val="0"/>
          <w:color w:val="auto"/>
          <w:spacing w:val="0"/>
          <w:sz w:val="32"/>
          <w:szCs w:val="32"/>
          <w:shd w:val="clear" w:fill="FFFFFF"/>
        </w:rPr>
        <w:t>第</w:t>
      </w:r>
      <w:r>
        <w:rPr>
          <w:rFonts w:hint="eastAsia" w:ascii="黑体" w:hAnsi="黑体" w:eastAsia="黑体" w:cs="黑体"/>
          <w:b/>
          <w:bCs/>
          <w:i w:val="0"/>
          <w:caps w:val="0"/>
          <w:color w:val="auto"/>
          <w:spacing w:val="0"/>
          <w:sz w:val="32"/>
          <w:szCs w:val="32"/>
          <w:shd w:val="clear" w:fill="FFFFFF"/>
          <w:lang w:val="en-US" w:eastAsia="zh-CN"/>
        </w:rPr>
        <w:t>七</w:t>
      </w:r>
      <w:r>
        <w:rPr>
          <w:rFonts w:hint="eastAsia" w:ascii="黑体" w:hAnsi="黑体" w:eastAsia="黑体" w:cs="黑体"/>
          <w:b/>
          <w:bCs/>
          <w:i w:val="0"/>
          <w:caps w:val="0"/>
          <w:color w:val="auto"/>
          <w:spacing w:val="0"/>
          <w:sz w:val="32"/>
          <w:szCs w:val="32"/>
          <w:shd w:val="clear" w:fill="FFFFFF"/>
        </w:rPr>
        <w:t>条</w:t>
      </w:r>
      <w:r>
        <w:rPr>
          <w:rFonts w:hint="eastAsia" w:ascii="黑体" w:hAnsi="黑体" w:eastAsia="黑体" w:cs="黑体"/>
          <w:b/>
          <w:bCs/>
          <w:i w:val="0"/>
          <w:caps w:val="0"/>
          <w:color w:val="auto"/>
          <w:spacing w:val="0"/>
          <w:sz w:val="32"/>
          <w:szCs w:val="32"/>
          <w:shd w:val="clear" w:fill="FFFFFF"/>
          <w:lang w:val="en-US" w:eastAsia="zh-CN"/>
        </w:rPr>
        <w:t xml:space="preserve">  </w:t>
      </w:r>
      <w:r>
        <w:rPr>
          <w:rFonts w:hint="eastAsia" w:ascii="黑体" w:hAnsi="黑体" w:eastAsia="黑体" w:cs="黑体"/>
          <w:b/>
          <w:bCs/>
          <w:i w:val="0"/>
          <w:caps w:val="0"/>
          <w:color w:val="auto"/>
          <w:spacing w:val="0"/>
          <w:sz w:val="32"/>
          <w:szCs w:val="32"/>
          <w:shd w:val="clear" w:fill="FFFFFF"/>
        </w:rPr>
        <w:t>建立基地退出机制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基地实行动态管理。出现下列情况之一，取消基地资格。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1.机构停止运营或失去相应经营资质的；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2.落实安全措施不力，发生安全责任事故和重大服务质量投诉</w:t>
      </w:r>
      <w:r>
        <w:rPr>
          <w:rFonts w:hint="eastAsia" w:ascii="仿宋_GB2312" w:hAnsi="仿宋_GB2312" w:eastAsia="仿宋_GB2312" w:cs="仿宋_GB2312"/>
          <w:b w:val="0"/>
          <w:i w:val="0"/>
          <w:caps w:val="0"/>
          <w:color w:val="auto"/>
          <w:spacing w:val="0"/>
          <w:sz w:val="32"/>
          <w:szCs w:val="32"/>
          <w:shd w:val="clear" w:fill="FFFFFF"/>
          <w:lang w:eastAsia="zh-CN"/>
        </w:rPr>
        <w:t>的</w:t>
      </w:r>
      <w:r>
        <w:rPr>
          <w:rFonts w:hint="eastAsia" w:ascii="仿宋_GB2312" w:hAnsi="仿宋_GB2312" w:eastAsia="仿宋_GB2312" w:cs="仿宋_GB2312"/>
          <w:b w:val="0"/>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3.课程开设</w:t>
      </w:r>
      <w:r>
        <w:rPr>
          <w:rFonts w:hint="eastAsia" w:ascii="仿宋_GB2312" w:hAnsi="仿宋_GB2312" w:eastAsia="仿宋_GB2312" w:cs="仿宋_GB2312"/>
          <w:b w:val="0"/>
          <w:i w:val="0"/>
          <w:caps w:val="0"/>
          <w:color w:val="auto"/>
          <w:spacing w:val="0"/>
          <w:sz w:val="32"/>
          <w:szCs w:val="32"/>
          <w:shd w:val="clear" w:fill="FFFFFF"/>
          <w:lang w:eastAsia="zh-CN"/>
        </w:rPr>
        <w:t>不全</w:t>
      </w:r>
      <w:r>
        <w:rPr>
          <w:rFonts w:hint="eastAsia" w:ascii="仿宋_GB2312" w:hAnsi="仿宋_GB2312" w:eastAsia="仿宋_GB2312" w:cs="仿宋_GB2312"/>
          <w:b w:val="0"/>
          <w:i w:val="0"/>
          <w:caps w:val="0"/>
          <w:color w:val="auto"/>
          <w:spacing w:val="0"/>
          <w:sz w:val="32"/>
          <w:szCs w:val="32"/>
          <w:shd w:val="clear" w:fill="FFFFFF"/>
        </w:rPr>
        <w:t>、管理不规范、评估不合格</w:t>
      </w:r>
      <w:r>
        <w:rPr>
          <w:rFonts w:hint="eastAsia" w:ascii="仿宋_GB2312" w:hAnsi="仿宋_GB2312" w:eastAsia="仿宋_GB2312" w:cs="仿宋_GB2312"/>
          <w:b w:val="0"/>
          <w:i w:val="0"/>
          <w:caps w:val="0"/>
          <w:color w:val="auto"/>
          <w:spacing w:val="0"/>
          <w:sz w:val="32"/>
          <w:szCs w:val="32"/>
          <w:shd w:val="clear" w:fill="FFFFFF"/>
          <w:lang w:eastAsia="zh-CN"/>
        </w:rPr>
        <w:t>的</w:t>
      </w:r>
      <w:r>
        <w:rPr>
          <w:rFonts w:hint="eastAsia" w:ascii="仿宋_GB2312" w:hAnsi="仿宋_GB2312" w:eastAsia="仿宋_GB2312" w:cs="仿宋_GB2312"/>
          <w:b w:val="0"/>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u w:val="none"/>
        </w:rPr>
      </w:pPr>
      <w:r>
        <w:rPr>
          <w:rFonts w:hint="eastAsia" w:ascii="仿宋_GB2312" w:hAnsi="仿宋_GB2312" w:eastAsia="仿宋_GB2312" w:cs="仿宋_GB2312"/>
          <w:b w:val="0"/>
          <w:i w:val="0"/>
          <w:caps w:val="0"/>
          <w:color w:val="auto"/>
          <w:spacing w:val="0"/>
          <w:sz w:val="32"/>
          <w:szCs w:val="32"/>
          <w:shd w:val="clear" w:fill="FFFFFF"/>
        </w:rPr>
        <w:t>4</w:t>
      </w:r>
      <w:r>
        <w:rPr>
          <w:rFonts w:hint="eastAsia" w:ascii="仿宋_GB2312" w:hAnsi="仿宋_GB2312" w:eastAsia="仿宋_GB2312" w:cs="仿宋_GB2312"/>
          <w:b w:val="0"/>
          <w:i w:val="0"/>
          <w:caps w:val="0"/>
          <w:color w:val="auto"/>
          <w:spacing w:val="0"/>
          <w:sz w:val="32"/>
          <w:szCs w:val="32"/>
          <w:shd w:val="clear" w:fill="FFFFFF"/>
          <w:lang w:val="en-US" w:eastAsia="zh-CN"/>
        </w:rPr>
        <w:t>.</w:t>
      </w:r>
      <w:r>
        <w:rPr>
          <w:rFonts w:hint="eastAsia" w:ascii="仿宋_GB2312" w:hAnsi="仿宋_GB2312" w:eastAsia="仿宋_GB2312" w:cs="仿宋_GB2312"/>
          <w:b w:val="0"/>
          <w:i w:val="0"/>
          <w:caps w:val="0"/>
          <w:color w:val="auto"/>
          <w:spacing w:val="0"/>
          <w:sz w:val="32"/>
          <w:szCs w:val="32"/>
          <w:u w:val="none"/>
          <w:shd w:val="clear" w:fill="FFFFFF"/>
        </w:rPr>
        <w:t>学校、家长投诉</w:t>
      </w:r>
      <w:r>
        <w:rPr>
          <w:rFonts w:hint="eastAsia" w:ascii="仿宋_GB2312" w:hAnsi="仿宋_GB2312" w:eastAsia="仿宋_GB2312" w:cs="仿宋_GB2312"/>
          <w:b w:val="0"/>
          <w:i w:val="0"/>
          <w:caps w:val="0"/>
          <w:color w:val="auto"/>
          <w:spacing w:val="0"/>
          <w:sz w:val="32"/>
          <w:szCs w:val="32"/>
          <w:u w:val="none"/>
          <w:shd w:val="clear" w:fill="FFFFFF"/>
          <w:lang w:eastAsia="zh-CN"/>
        </w:rPr>
        <w:t>较多</w:t>
      </w:r>
      <w:r>
        <w:rPr>
          <w:rFonts w:hint="eastAsia" w:ascii="仿宋_GB2312" w:hAnsi="仿宋_GB2312" w:eastAsia="仿宋_GB2312" w:cs="仿宋_GB2312"/>
          <w:b w:val="0"/>
          <w:i w:val="0"/>
          <w:caps w:val="0"/>
          <w:color w:val="auto"/>
          <w:spacing w:val="0"/>
          <w:sz w:val="32"/>
          <w:szCs w:val="32"/>
          <w:u w:val="none"/>
          <w:shd w:val="clear" w:fill="FFFFFF"/>
        </w:rPr>
        <w:t>或满意率在80%以下</w:t>
      </w:r>
      <w:r>
        <w:rPr>
          <w:rFonts w:hint="eastAsia" w:ascii="仿宋_GB2312" w:hAnsi="仿宋_GB2312" w:eastAsia="仿宋_GB2312" w:cs="仿宋_GB2312"/>
          <w:b w:val="0"/>
          <w:i w:val="0"/>
          <w:caps w:val="0"/>
          <w:color w:val="auto"/>
          <w:spacing w:val="0"/>
          <w:sz w:val="32"/>
          <w:szCs w:val="32"/>
          <w:u w:val="none"/>
          <w:shd w:val="clear" w:fill="FFFFFF"/>
          <w:lang w:eastAsia="zh-CN"/>
        </w:rPr>
        <w:t>的</w:t>
      </w:r>
      <w:r>
        <w:rPr>
          <w:rFonts w:hint="eastAsia" w:ascii="仿宋_GB2312" w:hAnsi="仿宋_GB2312" w:eastAsia="仿宋_GB2312" w:cs="仿宋_GB2312"/>
          <w:b w:val="0"/>
          <w:i w:val="0"/>
          <w:caps w:val="0"/>
          <w:color w:val="auto"/>
          <w:spacing w:val="0"/>
          <w:sz w:val="32"/>
          <w:szCs w:val="32"/>
          <w:u w:val="none"/>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5.出现价格欺诈行为</w:t>
      </w:r>
      <w:r>
        <w:rPr>
          <w:rFonts w:hint="eastAsia" w:ascii="仿宋_GB2312" w:hAnsi="仿宋_GB2312" w:eastAsia="仿宋_GB2312" w:cs="仿宋_GB2312"/>
          <w:b w:val="0"/>
          <w:i w:val="0"/>
          <w:caps w:val="0"/>
          <w:color w:val="auto"/>
          <w:spacing w:val="0"/>
          <w:sz w:val="32"/>
          <w:szCs w:val="32"/>
          <w:shd w:val="clear" w:fill="FFFFFF"/>
          <w:lang w:eastAsia="zh-CN"/>
        </w:rPr>
        <w:t>的</w:t>
      </w:r>
      <w:r>
        <w:rPr>
          <w:rFonts w:hint="eastAsia" w:ascii="仿宋_GB2312" w:hAnsi="仿宋_GB2312" w:eastAsia="仿宋_GB2312" w:cs="仿宋_GB2312"/>
          <w:b w:val="0"/>
          <w:i w:val="0"/>
          <w:caps w:val="0"/>
          <w:color w:val="auto"/>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i w:val="0"/>
          <w:caps w:val="0"/>
          <w:color w:val="auto"/>
          <w:spacing w:val="0"/>
          <w:sz w:val="32"/>
          <w:szCs w:val="32"/>
          <w:shd w:val="clear" w:fill="FFFFFF"/>
          <w:lang w:val="en-US" w:eastAsia="zh-CN"/>
        </w:rPr>
      </w:pPr>
      <w:r>
        <w:rPr>
          <w:rFonts w:hint="eastAsia" w:ascii="黑体" w:hAnsi="黑体" w:eastAsia="黑体" w:cs="黑体"/>
          <w:b/>
          <w:bCs/>
          <w:i w:val="0"/>
          <w:caps w:val="0"/>
          <w:color w:val="auto"/>
          <w:spacing w:val="0"/>
          <w:sz w:val="32"/>
          <w:szCs w:val="32"/>
          <w:shd w:val="clear" w:fill="FFFFFF"/>
          <w:lang w:val="en-US" w:eastAsia="zh-CN"/>
        </w:rPr>
        <w:t>第八条  优先条件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1.地方政府政策支持力度大，能积极提供政策支持基地的建设与运营。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2.申报单位除自身资源外，能整合周边实践教育资源；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3.申报单位开设有网站或微信公众号，能提供师生及家长便捷查询的实践情况信息化服务；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4.申报单位开发有亲子活动课程。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rPr>
      </w:pPr>
      <w:r>
        <w:rPr>
          <w:rFonts w:hint="eastAsia" w:ascii="黑体" w:hAnsi="黑体" w:eastAsia="黑体" w:cs="黑体"/>
          <w:b/>
          <w:bCs/>
          <w:i w:val="0"/>
          <w:caps w:val="0"/>
          <w:color w:val="auto"/>
          <w:spacing w:val="0"/>
          <w:sz w:val="32"/>
          <w:szCs w:val="32"/>
          <w:shd w:val="clear" w:fill="FFFFFF"/>
        </w:rPr>
        <w:t>第</w:t>
      </w:r>
      <w:r>
        <w:rPr>
          <w:rFonts w:hint="eastAsia" w:ascii="黑体" w:hAnsi="黑体" w:eastAsia="黑体" w:cs="黑体"/>
          <w:b/>
          <w:bCs/>
          <w:i w:val="0"/>
          <w:caps w:val="0"/>
          <w:color w:val="auto"/>
          <w:spacing w:val="0"/>
          <w:sz w:val="32"/>
          <w:szCs w:val="32"/>
          <w:shd w:val="clear" w:fill="FFFFFF"/>
          <w:lang w:val="en-US" w:eastAsia="zh-CN"/>
        </w:rPr>
        <w:t>九</w:t>
      </w:r>
      <w:r>
        <w:rPr>
          <w:rFonts w:hint="eastAsia" w:ascii="黑体" w:hAnsi="黑体" w:eastAsia="黑体" w:cs="黑体"/>
          <w:b/>
          <w:bCs/>
          <w:i w:val="0"/>
          <w:caps w:val="0"/>
          <w:color w:val="auto"/>
          <w:spacing w:val="0"/>
          <w:sz w:val="32"/>
          <w:szCs w:val="32"/>
          <w:shd w:val="clear" w:fill="FFFFFF"/>
        </w:rPr>
        <w:t xml:space="preserve">条 </w:t>
      </w:r>
      <w:r>
        <w:rPr>
          <w:rFonts w:hint="eastAsia" w:ascii="黑体" w:hAnsi="黑体" w:eastAsia="黑体" w:cs="黑体"/>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fill="FFFFFF"/>
          <w:lang w:eastAsia="zh-CN"/>
        </w:rPr>
        <w:t>晋城市</w:t>
      </w:r>
      <w:r>
        <w:rPr>
          <w:rFonts w:hint="eastAsia" w:ascii="仿宋_GB2312" w:hAnsi="仿宋_GB2312" w:eastAsia="仿宋_GB2312" w:cs="仿宋_GB2312"/>
          <w:b w:val="0"/>
          <w:i w:val="0"/>
          <w:caps w:val="0"/>
          <w:color w:val="auto"/>
          <w:spacing w:val="0"/>
          <w:sz w:val="32"/>
          <w:szCs w:val="32"/>
          <w:shd w:val="clear" w:fill="FFFFFF"/>
        </w:rPr>
        <w:t>中小学生</w:t>
      </w:r>
      <w:r>
        <w:rPr>
          <w:rFonts w:hint="eastAsia" w:ascii="仿宋_GB2312" w:hAnsi="仿宋_GB2312" w:eastAsia="仿宋_GB2312" w:cs="仿宋_GB2312"/>
          <w:b w:val="0"/>
          <w:i w:val="0"/>
          <w:caps w:val="0"/>
          <w:color w:val="auto"/>
          <w:spacing w:val="0"/>
          <w:sz w:val="32"/>
          <w:szCs w:val="32"/>
          <w:shd w:val="clear" w:fill="FFFFFF"/>
          <w:lang w:eastAsia="zh-CN"/>
        </w:rPr>
        <w:t>校外</w:t>
      </w:r>
      <w:r>
        <w:rPr>
          <w:rFonts w:hint="eastAsia" w:ascii="仿宋_GB2312" w:hAnsi="仿宋_GB2312" w:eastAsia="仿宋_GB2312" w:cs="仿宋_GB2312"/>
          <w:b w:val="0"/>
          <w:i w:val="0"/>
          <w:caps w:val="0"/>
          <w:color w:val="auto"/>
          <w:spacing w:val="0"/>
          <w:sz w:val="32"/>
          <w:szCs w:val="32"/>
          <w:shd w:val="clear" w:fill="FFFFFF"/>
        </w:rPr>
        <w:t>教育</w:t>
      </w:r>
      <w:r>
        <w:rPr>
          <w:rFonts w:hint="eastAsia" w:ascii="仿宋_GB2312" w:hAnsi="仿宋_GB2312" w:eastAsia="仿宋_GB2312" w:cs="仿宋_GB2312"/>
          <w:b w:val="0"/>
          <w:i w:val="0"/>
          <w:caps w:val="0"/>
          <w:color w:val="auto"/>
          <w:spacing w:val="0"/>
          <w:sz w:val="32"/>
          <w:szCs w:val="32"/>
          <w:shd w:val="clear" w:fill="FFFFFF"/>
          <w:lang w:eastAsia="zh-CN"/>
        </w:rPr>
        <w:t>实践</w:t>
      </w:r>
      <w:r>
        <w:rPr>
          <w:rFonts w:hint="eastAsia" w:ascii="仿宋_GB2312" w:hAnsi="仿宋_GB2312" w:eastAsia="仿宋_GB2312" w:cs="仿宋_GB2312"/>
          <w:b w:val="0"/>
          <w:i w:val="0"/>
          <w:caps w:val="0"/>
          <w:color w:val="auto"/>
          <w:spacing w:val="0"/>
          <w:sz w:val="32"/>
          <w:szCs w:val="32"/>
          <w:shd w:val="clear" w:fill="FFFFFF"/>
        </w:rPr>
        <w:t>基地申报认定工作原则上每两年进行一次。</w:t>
      </w:r>
      <w:r>
        <w:rPr>
          <w:rFonts w:hint="eastAsia" w:ascii="Times New Roman" w:hAnsi="Times New Roman" w:eastAsia="仿宋_GB2312" w:cs="Times New Roman"/>
          <w:color w:val="auto"/>
          <w:kern w:val="2"/>
          <w:sz w:val="32"/>
          <w:szCs w:val="32"/>
          <w:lang w:val="en-US" w:eastAsia="zh-CN" w:bidi="ar-SA"/>
        </w:rPr>
        <w:t>凡列入晋城市中小学生校外教育实践基地推荐目录的单位可推荐申报为省级、国家级研学（劳动）实践教育基地。</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color w:val="auto"/>
        </w:rPr>
      </w:pPr>
    </w:p>
    <w:sectPr>
      <w:pgSz w:w="11906" w:h="16838"/>
      <w:pgMar w:top="1440" w:right="1803" w:bottom="1440" w:left="1803" w:header="851" w:footer="992" w:gutter="0"/>
      <w:paperSrc/>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96F0F"/>
    <w:multiLevelType w:val="multilevel"/>
    <w:tmpl w:val="12796F0F"/>
    <w:lvl w:ilvl="0" w:tentative="0">
      <w:start w:val="1"/>
      <w:numFmt w:val="decimal"/>
      <w:lvlText w:val="%1．"/>
      <w:lvlJc w:val="left"/>
      <w:pPr>
        <w:ind w:left="840" w:hanging="360"/>
      </w:pPr>
      <w:rPr>
        <w:rFonts w:hint="default"/>
      </w:rPr>
    </w:lvl>
    <w:lvl w:ilvl="1" w:tentative="0">
      <w:start w:val="1"/>
      <w:numFmt w:val="lowerLetter"/>
      <w:pStyle w:val="2"/>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C730E"/>
    <w:rsid w:val="035E3544"/>
    <w:rsid w:val="03CE63EE"/>
    <w:rsid w:val="05BA61A2"/>
    <w:rsid w:val="06160023"/>
    <w:rsid w:val="07DB2964"/>
    <w:rsid w:val="090D4467"/>
    <w:rsid w:val="0A095A1E"/>
    <w:rsid w:val="0BAD1BD9"/>
    <w:rsid w:val="0C7E33D0"/>
    <w:rsid w:val="0FF430B5"/>
    <w:rsid w:val="0FFF4967"/>
    <w:rsid w:val="11395D39"/>
    <w:rsid w:val="11D71438"/>
    <w:rsid w:val="134D0AEC"/>
    <w:rsid w:val="13602A88"/>
    <w:rsid w:val="1369155B"/>
    <w:rsid w:val="13B4187E"/>
    <w:rsid w:val="145D0722"/>
    <w:rsid w:val="171B2835"/>
    <w:rsid w:val="18A54A6B"/>
    <w:rsid w:val="19FD1326"/>
    <w:rsid w:val="1AF430D5"/>
    <w:rsid w:val="1B4D046D"/>
    <w:rsid w:val="1B625470"/>
    <w:rsid w:val="1BFC32EA"/>
    <w:rsid w:val="1CAB6C96"/>
    <w:rsid w:val="1D0D6458"/>
    <w:rsid w:val="1E372FE4"/>
    <w:rsid w:val="1FD76876"/>
    <w:rsid w:val="1FFF26C5"/>
    <w:rsid w:val="202D0FFB"/>
    <w:rsid w:val="2061203E"/>
    <w:rsid w:val="20904AF8"/>
    <w:rsid w:val="21561B9D"/>
    <w:rsid w:val="22DD1D27"/>
    <w:rsid w:val="235A3AF6"/>
    <w:rsid w:val="23CA4C55"/>
    <w:rsid w:val="24524F97"/>
    <w:rsid w:val="255E6388"/>
    <w:rsid w:val="25AD5999"/>
    <w:rsid w:val="266446FF"/>
    <w:rsid w:val="26B95798"/>
    <w:rsid w:val="26C51935"/>
    <w:rsid w:val="27CF4876"/>
    <w:rsid w:val="27D72192"/>
    <w:rsid w:val="28EF6208"/>
    <w:rsid w:val="298C0D50"/>
    <w:rsid w:val="2A5E56E3"/>
    <w:rsid w:val="2A630D72"/>
    <w:rsid w:val="2AF06725"/>
    <w:rsid w:val="2B97A20F"/>
    <w:rsid w:val="2C0672AD"/>
    <w:rsid w:val="2D2128F8"/>
    <w:rsid w:val="2D381205"/>
    <w:rsid w:val="2E7C67E6"/>
    <w:rsid w:val="2ED4018B"/>
    <w:rsid w:val="2F6334B1"/>
    <w:rsid w:val="2FCD2005"/>
    <w:rsid w:val="2FDEB2E7"/>
    <w:rsid w:val="301E009F"/>
    <w:rsid w:val="302073B1"/>
    <w:rsid w:val="303F2A59"/>
    <w:rsid w:val="326E25FA"/>
    <w:rsid w:val="337C0641"/>
    <w:rsid w:val="337FACA2"/>
    <w:rsid w:val="33EFC0E4"/>
    <w:rsid w:val="341549F3"/>
    <w:rsid w:val="34DDF3BF"/>
    <w:rsid w:val="3559547A"/>
    <w:rsid w:val="356F214F"/>
    <w:rsid w:val="35A870F4"/>
    <w:rsid w:val="35FFFF3D"/>
    <w:rsid w:val="360565DD"/>
    <w:rsid w:val="362E4AD5"/>
    <w:rsid w:val="36CE7849"/>
    <w:rsid w:val="36F85D30"/>
    <w:rsid w:val="373F6C1D"/>
    <w:rsid w:val="376B2F48"/>
    <w:rsid w:val="37B238DD"/>
    <w:rsid w:val="387C730E"/>
    <w:rsid w:val="3892366F"/>
    <w:rsid w:val="38AF67C2"/>
    <w:rsid w:val="3A266737"/>
    <w:rsid w:val="3B503287"/>
    <w:rsid w:val="3BBDF101"/>
    <w:rsid w:val="3BEB22FB"/>
    <w:rsid w:val="3C1D4A3A"/>
    <w:rsid w:val="3C337B66"/>
    <w:rsid w:val="3CFD0489"/>
    <w:rsid w:val="3D865D48"/>
    <w:rsid w:val="3D9530E5"/>
    <w:rsid w:val="3F7F20D2"/>
    <w:rsid w:val="401102CB"/>
    <w:rsid w:val="4082287E"/>
    <w:rsid w:val="41061702"/>
    <w:rsid w:val="41F6312A"/>
    <w:rsid w:val="42F656BD"/>
    <w:rsid w:val="44595EDD"/>
    <w:rsid w:val="44C201D4"/>
    <w:rsid w:val="45DFD092"/>
    <w:rsid w:val="46991A0D"/>
    <w:rsid w:val="47076EA5"/>
    <w:rsid w:val="47340B49"/>
    <w:rsid w:val="474664A5"/>
    <w:rsid w:val="47890474"/>
    <w:rsid w:val="48B75DEF"/>
    <w:rsid w:val="49365FB7"/>
    <w:rsid w:val="495F5593"/>
    <w:rsid w:val="4A225601"/>
    <w:rsid w:val="4A630631"/>
    <w:rsid w:val="4A6D37A5"/>
    <w:rsid w:val="4A7049C9"/>
    <w:rsid w:val="4B2A6434"/>
    <w:rsid w:val="4CA269A6"/>
    <w:rsid w:val="4DB00DFB"/>
    <w:rsid w:val="4DE70AC5"/>
    <w:rsid w:val="4F015AF5"/>
    <w:rsid w:val="4F410C80"/>
    <w:rsid w:val="4FACC8C0"/>
    <w:rsid w:val="54AB09F6"/>
    <w:rsid w:val="55D773B0"/>
    <w:rsid w:val="55FE0800"/>
    <w:rsid w:val="55FFBBB1"/>
    <w:rsid w:val="5677243E"/>
    <w:rsid w:val="577B31CB"/>
    <w:rsid w:val="57BC0F25"/>
    <w:rsid w:val="57F44358"/>
    <w:rsid w:val="58803F3C"/>
    <w:rsid w:val="591C55E9"/>
    <w:rsid w:val="593D6DF7"/>
    <w:rsid w:val="59622311"/>
    <w:rsid w:val="59C26B97"/>
    <w:rsid w:val="5BC36611"/>
    <w:rsid w:val="5D1B3ABF"/>
    <w:rsid w:val="5D52352D"/>
    <w:rsid w:val="5E5D088F"/>
    <w:rsid w:val="5EA12A99"/>
    <w:rsid w:val="5F3D4E6D"/>
    <w:rsid w:val="5F817BE3"/>
    <w:rsid w:val="5FD7CF0A"/>
    <w:rsid w:val="6078580B"/>
    <w:rsid w:val="607E11B5"/>
    <w:rsid w:val="621F0DC8"/>
    <w:rsid w:val="63720D9C"/>
    <w:rsid w:val="643D470B"/>
    <w:rsid w:val="64B77D3F"/>
    <w:rsid w:val="65C97D41"/>
    <w:rsid w:val="66545A0A"/>
    <w:rsid w:val="6671197F"/>
    <w:rsid w:val="669C1D40"/>
    <w:rsid w:val="66BE3287"/>
    <w:rsid w:val="66C83088"/>
    <w:rsid w:val="66D8417E"/>
    <w:rsid w:val="6716596D"/>
    <w:rsid w:val="67AF410A"/>
    <w:rsid w:val="693B08D6"/>
    <w:rsid w:val="6B2F7130"/>
    <w:rsid w:val="6B575D04"/>
    <w:rsid w:val="6B942C6E"/>
    <w:rsid w:val="6C3C4515"/>
    <w:rsid w:val="6C960004"/>
    <w:rsid w:val="6CBB1E0C"/>
    <w:rsid w:val="6D277603"/>
    <w:rsid w:val="6D636DA7"/>
    <w:rsid w:val="6D6A7233"/>
    <w:rsid w:val="6D7F3911"/>
    <w:rsid w:val="6E200685"/>
    <w:rsid w:val="6E36453F"/>
    <w:rsid w:val="6EC94EC1"/>
    <w:rsid w:val="6F5FBADB"/>
    <w:rsid w:val="6FEFD747"/>
    <w:rsid w:val="6FFF5316"/>
    <w:rsid w:val="710B3349"/>
    <w:rsid w:val="7196499A"/>
    <w:rsid w:val="722E30CD"/>
    <w:rsid w:val="72FD2C4F"/>
    <w:rsid w:val="72FE28C1"/>
    <w:rsid w:val="730C5D19"/>
    <w:rsid w:val="731977F5"/>
    <w:rsid w:val="74811685"/>
    <w:rsid w:val="74AB2F38"/>
    <w:rsid w:val="74AD0AC2"/>
    <w:rsid w:val="74D73D73"/>
    <w:rsid w:val="76140AE1"/>
    <w:rsid w:val="76592934"/>
    <w:rsid w:val="76E00251"/>
    <w:rsid w:val="77171128"/>
    <w:rsid w:val="7911606C"/>
    <w:rsid w:val="791F496B"/>
    <w:rsid w:val="7A4455A4"/>
    <w:rsid w:val="7A763F74"/>
    <w:rsid w:val="7A7D5609"/>
    <w:rsid w:val="7AAC0949"/>
    <w:rsid w:val="7AB436C9"/>
    <w:rsid w:val="7ABA0F09"/>
    <w:rsid w:val="7AEB5861"/>
    <w:rsid w:val="7B1F03E4"/>
    <w:rsid w:val="7B1FCC5F"/>
    <w:rsid w:val="7B4A0971"/>
    <w:rsid w:val="7C0FEAF7"/>
    <w:rsid w:val="7C1215C6"/>
    <w:rsid w:val="7C486994"/>
    <w:rsid w:val="7CFD5247"/>
    <w:rsid w:val="7DFBA036"/>
    <w:rsid w:val="7DFFD7BE"/>
    <w:rsid w:val="7E4C185C"/>
    <w:rsid w:val="7F6A6D75"/>
    <w:rsid w:val="7F7E5D09"/>
    <w:rsid w:val="7F990641"/>
    <w:rsid w:val="7FB37D10"/>
    <w:rsid w:val="7FFEEAFA"/>
    <w:rsid w:val="7FFFECE9"/>
    <w:rsid w:val="B57F3B52"/>
    <w:rsid w:val="BAFD36C6"/>
    <w:rsid w:val="BD7F9E85"/>
    <w:rsid w:val="BDB30745"/>
    <w:rsid w:val="BF352472"/>
    <w:rsid w:val="C37FA11B"/>
    <w:rsid w:val="CFD7732B"/>
    <w:rsid w:val="CFFF40C4"/>
    <w:rsid w:val="D69F5516"/>
    <w:rsid w:val="DCFF76AC"/>
    <w:rsid w:val="DCFFE3AE"/>
    <w:rsid w:val="DFEFCE19"/>
    <w:rsid w:val="E3F760EE"/>
    <w:rsid w:val="E3FDC39F"/>
    <w:rsid w:val="ED793FB4"/>
    <w:rsid w:val="EFBB03CC"/>
    <w:rsid w:val="EFFDC1D9"/>
    <w:rsid w:val="F19D2D5B"/>
    <w:rsid w:val="FABB94A9"/>
    <w:rsid w:val="FB2B6CC0"/>
    <w:rsid w:val="FBFB2534"/>
    <w:rsid w:val="FDBD41D2"/>
    <w:rsid w:val="FDFDC48F"/>
    <w:rsid w:val="FE51FD87"/>
    <w:rsid w:val="FEF72F2B"/>
    <w:rsid w:val="FFB5B7E7"/>
    <w:rsid w:val="FFDF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numPr>
        <w:ilvl w:val="1"/>
        <w:numId w:val="1"/>
      </w:numPr>
      <w:spacing w:before="260" w:after="260" w:line="416" w:lineRule="auto"/>
      <w:jc w:val="left"/>
      <w:outlineLvl w:val="1"/>
    </w:pPr>
    <w:rPr>
      <w:rFonts w:ascii="Cambria" w:hAnsi="Cambria"/>
      <w:b/>
      <w:bCs/>
      <w:kern w:val="0"/>
      <w:sz w:val="28"/>
      <w:szCs w:val="32"/>
    </w:rPr>
  </w:style>
  <w:style w:type="paragraph" w:styleId="3">
    <w:name w:val="heading 4"/>
    <w:basedOn w:val="1"/>
    <w:next w:val="1"/>
    <w:qFormat/>
    <w:uiPriority w:val="99"/>
    <w:pPr>
      <w:widowControl/>
      <w:spacing w:before="100" w:beforeAutospacing="1" w:after="100" w:afterAutospacing="1" w:line="240" w:lineRule="auto"/>
      <w:jc w:val="left"/>
      <w:outlineLvl w:val="3"/>
    </w:pPr>
    <w:rPr>
      <w:rFonts w:ascii="宋体" w:hAnsi="宋体" w:cs="宋体"/>
      <w:b/>
      <w:bCs/>
      <w:kern w:val="0"/>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Calibri" w:hAnsi="Calibri" w:eastAsia="宋体"/>
      <w:kern w:val="0"/>
      <w:sz w:val="20"/>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Hyperlink"/>
    <w:basedOn w:val="12"/>
    <w:qFormat/>
    <w:uiPriority w:val="0"/>
    <w:rPr>
      <w:color w:val="000000"/>
      <w:u w:val="none"/>
    </w:rPr>
  </w:style>
  <w:style w:type="character" w:customStyle="1" w:styleId="16">
    <w:name w:val="gwds_nopic"/>
    <w:basedOn w:val="12"/>
    <w:qFormat/>
    <w:uiPriority w:val="0"/>
  </w:style>
  <w:style w:type="character" w:customStyle="1" w:styleId="17">
    <w:name w:val="gwds_nopic1"/>
    <w:basedOn w:val="12"/>
    <w:qFormat/>
    <w:uiPriority w:val="0"/>
  </w:style>
  <w:style w:type="character" w:customStyle="1" w:styleId="18">
    <w:name w:val="gwds_nopic2"/>
    <w:basedOn w:val="12"/>
    <w:qFormat/>
    <w:uiPriority w:val="0"/>
  </w:style>
  <w:style w:type="character" w:customStyle="1" w:styleId="19">
    <w:name w:val="hover30"/>
    <w:basedOn w:val="12"/>
    <w:qFormat/>
    <w:uiPriority w:val="0"/>
    <w:rPr>
      <w:color w:val="557EE7"/>
    </w:rPr>
  </w:style>
  <w:style w:type="paragraph" w:styleId="20">
    <w:name w:val="List Paragraph"/>
    <w:basedOn w:val="1"/>
    <w:qFormat/>
    <w:uiPriority w:val="34"/>
    <w:pPr>
      <w:ind w:firstLine="420" w:firstLineChars="200"/>
    </w:pPr>
  </w:style>
  <w:style w:type="paragraph" w:customStyle="1" w:styleId="2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2020-02-14T08:12:00Z</dcterms:created>
  <dc:creator>畅想</dc:creator>
  <cp:lastModifiedBy>Administrator</cp:lastModifiedBy>
  <cp:lastPrinted>2022-02-22T00:54:00Z</cp:lastPrinted>
  <dcterms:modified xsi:type="dcterms:W3CDTF">2022-02-25T02:03:42Z</dcterms:modified>
  <dc:title>关于开展晋城市中小学生校外教育实践基地申报认定工作的通知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CB4FBAAA48E048A2911472302BB67EA5</vt:lpwstr>
  </property>
</Properties>
</file>